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3F4" w:rsidRPr="00322CC1" w:rsidRDefault="00FF03F4" w:rsidP="00444DD7">
      <w:pPr>
        <w:spacing w:line="276" w:lineRule="auto"/>
        <w:jc w:val="right"/>
        <w:rPr>
          <w:rFonts w:ascii="Arial Narrow" w:hAnsi="Arial Narrow"/>
          <w:color w:val="000000"/>
          <w:sz w:val="22"/>
          <w:szCs w:val="22"/>
        </w:rPr>
      </w:pPr>
      <w:r w:rsidRPr="00322CC1">
        <w:rPr>
          <w:rFonts w:ascii="Arial Narrow" w:hAnsi="Arial Narrow"/>
          <w:color w:val="000000"/>
          <w:sz w:val="22"/>
          <w:szCs w:val="22"/>
        </w:rPr>
        <w:t>Załącznik nr 8 do wniosku o dofinansowanie</w:t>
      </w:r>
    </w:p>
    <w:p w:rsidR="00FF03F4" w:rsidRPr="00322CC1" w:rsidRDefault="00FF03F4" w:rsidP="00444DD7">
      <w:pPr>
        <w:spacing w:line="276" w:lineRule="auto"/>
        <w:ind w:left="5672"/>
        <w:jc w:val="both"/>
        <w:rPr>
          <w:rFonts w:ascii="Arial Narrow" w:hAnsi="Arial Narrow"/>
          <w:color w:val="000000"/>
          <w:sz w:val="22"/>
          <w:szCs w:val="22"/>
        </w:rPr>
      </w:pPr>
    </w:p>
    <w:p w:rsidR="00FF03F4" w:rsidRPr="00322CC1" w:rsidRDefault="00FF03F4" w:rsidP="00444DD7">
      <w:pPr>
        <w:spacing w:line="276" w:lineRule="auto"/>
        <w:ind w:left="5672"/>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left="6381"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(miejscowość i data)</w:t>
      </w:r>
    </w:p>
    <w:p w:rsidR="00FF03F4" w:rsidRPr="00322CC1" w:rsidRDefault="00FF03F4" w:rsidP="00444DD7">
      <w:pPr>
        <w:spacing w:line="276" w:lineRule="auto"/>
        <w:jc w:val="both"/>
        <w:rPr>
          <w:rFonts w:ascii="Arial Narrow" w:hAnsi="Arial Narrow"/>
          <w:color w:val="000000"/>
          <w:sz w:val="22"/>
          <w:szCs w:val="22"/>
        </w:rPr>
      </w:pPr>
    </w:p>
    <w:p w:rsidR="00FF03F4" w:rsidRPr="00322CC1" w:rsidRDefault="00FF03F4" w:rsidP="00444DD7">
      <w:pPr>
        <w:spacing w:line="276" w:lineRule="auto"/>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(nazwa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FORMULARZ</w:t>
      </w:r>
      <w:r w:rsidRPr="00322CC1">
        <w:rPr>
          <w:rFonts w:ascii="Arial Narrow" w:hAnsi="Arial Narrow"/>
          <w:b/>
          <w:sz w:val="22"/>
          <w:szCs w:val="22"/>
          <w:vertAlign w:val="superscript"/>
        </w:rPr>
        <w:footnoteReference w:id="1"/>
      </w: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DOTYCZĄCY WYSTĘPOWANIA POMOCY PUBLICZNEJ</w:t>
      </w:r>
      <w:r w:rsidRPr="00322CC1">
        <w:rPr>
          <w:rFonts w:ascii="Arial Narrow" w:hAnsi="Arial Narrow"/>
          <w:b/>
          <w:sz w:val="22"/>
          <w:szCs w:val="22"/>
          <w:vertAlign w:val="superscript"/>
        </w:rPr>
        <w:footnoteReference w:id="2"/>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Tytuł</w:t>
      </w:r>
      <w:r w:rsidR="00FF03F4" w:rsidRPr="00322CC1">
        <w:rPr>
          <w:rFonts w:ascii="Arial Narrow" w:hAnsi="Arial Narrow"/>
          <w:sz w:val="22"/>
          <w:szCs w:val="22"/>
        </w:rPr>
        <w:t xml:space="preserve"> projektu lub nazwa komponentu (jeśli dotyczy)</w:t>
      </w:r>
      <w:r w:rsidR="00FF03F4" w:rsidRPr="00322CC1">
        <w:rPr>
          <w:rFonts w:ascii="Arial Narrow" w:hAnsi="Arial Narrow"/>
          <w:sz w:val="22"/>
          <w:szCs w:val="22"/>
          <w:vertAlign w:val="superscript"/>
        </w:rPr>
        <w:footnoteReference w:id="3"/>
      </w:r>
      <w:r w:rsidR="00FF03F4" w:rsidRPr="00322CC1">
        <w:rPr>
          <w:rFonts w:ascii="Arial Narrow" w:hAnsi="Arial Narrow"/>
          <w:sz w:val="22"/>
          <w:szCs w:val="22"/>
        </w:rPr>
        <w:t>:…...………………………………</w:t>
      </w:r>
      <w:r>
        <w:rPr>
          <w:rFonts w:ascii="Arial Narrow" w:hAnsi="Arial Narrow"/>
          <w:sz w:val="22"/>
          <w:szCs w:val="22"/>
        </w:rPr>
        <w:t>……………………………….</w:t>
      </w:r>
    </w:p>
    <w:p w:rsidR="00FF03F4" w:rsidRP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w:t>
      </w:r>
      <w:r w:rsidR="00FF03F4" w:rsidRPr="00322CC1">
        <w:rPr>
          <w:rFonts w:ascii="Arial Narrow" w:hAnsi="Arial Narrow"/>
          <w:sz w:val="22"/>
          <w:szCs w:val="22"/>
        </w:rPr>
        <w:t>……………………………………………………………………………………………...</w:t>
      </w:r>
      <w:r>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tbl>
      <w:tblPr>
        <w:tblW w:w="9285" w:type="dxa"/>
        <w:tblInd w:w="-1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70" w:type="dxa"/>
          <w:right w:w="70" w:type="dxa"/>
        </w:tblCellMar>
        <w:tblLook w:val="0000"/>
      </w:tblPr>
      <w:tblGrid>
        <w:gridCol w:w="9285"/>
      </w:tblGrid>
      <w:tr w:rsidR="00FF03F4" w:rsidRPr="00322CC1" w:rsidTr="00FF03F4">
        <w:trPr>
          <w:trHeight w:val="390"/>
        </w:trPr>
        <w:tc>
          <w:tcPr>
            <w:tcW w:w="9285" w:type="dxa"/>
          </w:tcPr>
          <w:p w:rsidR="00FF03F4" w:rsidRPr="00322CC1" w:rsidRDefault="00FF03F4" w:rsidP="00444DD7">
            <w:pPr>
              <w:spacing w:after="40" w:line="276" w:lineRule="auto"/>
              <w:jc w:val="both"/>
              <w:rPr>
                <w:rFonts w:ascii="Arial Narrow" w:hAnsi="Arial Narrow"/>
                <w:sz w:val="22"/>
                <w:szCs w:val="22"/>
                <w:lang w:eastAsia="en-US"/>
              </w:rPr>
            </w:pPr>
            <w:r w:rsidRPr="00322CC1">
              <w:rPr>
                <w:rFonts w:ascii="Arial Narrow" w:hAnsi="Arial Narrow"/>
                <w:sz w:val="22"/>
                <w:szCs w:val="22"/>
                <w:lang w:eastAsia="en-US"/>
              </w:rPr>
              <w:t>Zgodnie z art. 107 ust. 1 Traktatu o funkcjonowaniu Unii Europejskiej (TFUE):</w:t>
            </w:r>
          </w:p>
          <w:p w:rsidR="00FF03F4" w:rsidRPr="00322CC1" w:rsidRDefault="00FF03F4" w:rsidP="00444DD7">
            <w:pPr>
              <w:spacing w:after="40" w:line="276" w:lineRule="auto"/>
              <w:jc w:val="both"/>
              <w:rPr>
                <w:rFonts w:ascii="Arial Narrow" w:hAnsi="Arial Narrow"/>
                <w:sz w:val="22"/>
                <w:szCs w:val="22"/>
                <w:lang w:eastAsia="en-US"/>
              </w:rPr>
            </w:pPr>
            <w:r w:rsidRPr="00322CC1">
              <w:rPr>
                <w:rFonts w:ascii="Arial Narrow" w:hAnsi="Arial Narrow"/>
                <w:b/>
                <w:bCs/>
                <w:sz w:val="22"/>
                <w:szCs w:val="22"/>
                <w:lang w:eastAsia="en-US"/>
              </w:rPr>
              <w:t>„</w:t>
            </w:r>
            <w:r w:rsidRPr="00322CC1">
              <w:rPr>
                <w:rFonts w:ascii="Arial Narrow" w:hAnsi="Arial Narrow"/>
                <w:i/>
                <w:iCs/>
                <w:sz w:val="22"/>
                <w:szCs w:val="22"/>
                <w:lang w:eastAsia="en-US"/>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322CC1">
              <w:rPr>
                <w:rFonts w:ascii="Arial Narrow" w:hAnsi="Arial Narrow"/>
                <w:i/>
                <w:iCs/>
                <w:sz w:val="22"/>
                <w:szCs w:val="22"/>
                <w:lang w:eastAsia="en-US"/>
              </w:rPr>
              <w:t> </w:t>
            </w:r>
            <w:r w:rsidRPr="00322CC1">
              <w:rPr>
                <w:rFonts w:ascii="Arial Narrow" w:hAnsi="Arial Narrow"/>
                <w:i/>
                <w:iCs/>
                <w:sz w:val="22"/>
                <w:szCs w:val="22"/>
                <w:lang w:eastAsia="en-US"/>
              </w:rPr>
              <w:t>rynkiem wewnętrznym w zakresie, w jakim wpływa na wymianę handlową między Państwami Członkowskimi.”</w:t>
            </w:r>
            <w:r w:rsidRPr="00322CC1">
              <w:rPr>
                <w:rFonts w:ascii="Arial Narrow" w:hAnsi="Arial Narrow"/>
                <w:sz w:val="22"/>
                <w:szCs w:val="22"/>
                <w:lang w:eastAsia="en-US"/>
              </w:rPr>
              <w:t xml:space="preserve"> </w:t>
            </w:r>
          </w:p>
          <w:p w:rsidR="00FF03F4" w:rsidRPr="00322CC1" w:rsidRDefault="00FF03F4" w:rsidP="00444DD7">
            <w:pPr>
              <w:spacing w:after="4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W związku z tym </w:t>
            </w:r>
            <w:r w:rsidRPr="00322CC1">
              <w:rPr>
                <w:rFonts w:ascii="Arial Narrow" w:hAnsi="Arial Narrow"/>
                <w:b/>
                <w:sz w:val="22"/>
                <w:szCs w:val="22"/>
                <w:lang w:eastAsia="en-US"/>
              </w:rPr>
              <w:t>wsparcie dla przedsiębiorstwa podlega przepisom dotyczącym pomocy publicznej, o ile jednocześnie spełnione są następujące przesłanki:</w:t>
            </w:r>
          </w:p>
          <w:p w:rsidR="00FF03F4" w:rsidRPr="00322CC1" w:rsidRDefault="00FF03F4" w:rsidP="00444DD7">
            <w:pPr>
              <w:numPr>
                <w:ilvl w:val="0"/>
                <w:numId w:val="3"/>
              </w:numPr>
              <w:spacing w:after="40" w:line="276" w:lineRule="auto"/>
              <w:contextualSpacing/>
              <w:jc w:val="both"/>
              <w:rPr>
                <w:rFonts w:ascii="Arial Narrow" w:hAnsi="Arial Narrow"/>
                <w:sz w:val="22"/>
                <w:szCs w:val="22"/>
                <w:lang w:eastAsia="en-US"/>
              </w:rPr>
            </w:pPr>
            <w:r w:rsidRPr="00322CC1">
              <w:rPr>
                <w:rFonts w:ascii="Arial Narrow" w:hAnsi="Arial Narrow"/>
                <w:sz w:val="22"/>
                <w:szCs w:val="22"/>
                <w:lang w:eastAsia="en-US"/>
              </w:rPr>
              <w:t>udzielane jest ono przez państwo lub ze środków państwowych;</w:t>
            </w:r>
          </w:p>
          <w:p w:rsidR="00FF03F4" w:rsidRPr="00322CC1" w:rsidRDefault="00FF03F4" w:rsidP="00444DD7">
            <w:pPr>
              <w:numPr>
                <w:ilvl w:val="0"/>
                <w:numId w:val="3"/>
              </w:numPr>
              <w:spacing w:after="40" w:line="276" w:lineRule="auto"/>
              <w:contextualSpacing/>
              <w:jc w:val="both"/>
              <w:rPr>
                <w:rFonts w:ascii="Arial Narrow" w:hAnsi="Arial Narrow"/>
                <w:sz w:val="22"/>
                <w:szCs w:val="22"/>
                <w:lang w:eastAsia="en-US"/>
              </w:rPr>
            </w:pPr>
            <w:r w:rsidRPr="00322CC1">
              <w:rPr>
                <w:rFonts w:ascii="Arial Narrow" w:hAnsi="Arial Narrow"/>
                <w:sz w:val="22"/>
                <w:szCs w:val="22"/>
                <w:lang w:eastAsia="en-US"/>
              </w:rPr>
              <w:t>przedsiębiorstwo uzyskuje przysporzenie na warunkach korzystniejszych od oferowanych na rynku;</w:t>
            </w:r>
          </w:p>
          <w:p w:rsidR="00FF03F4" w:rsidRPr="00322CC1" w:rsidRDefault="00FF03F4" w:rsidP="00444DD7">
            <w:pPr>
              <w:numPr>
                <w:ilvl w:val="0"/>
                <w:numId w:val="3"/>
              </w:numPr>
              <w:spacing w:after="40" w:line="276" w:lineRule="auto"/>
              <w:contextualSpacing/>
              <w:jc w:val="both"/>
              <w:rPr>
                <w:rFonts w:ascii="Arial Narrow" w:hAnsi="Arial Narrow"/>
                <w:sz w:val="22"/>
                <w:szCs w:val="22"/>
                <w:lang w:eastAsia="en-US"/>
              </w:rPr>
            </w:pPr>
            <w:r w:rsidRPr="00322CC1">
              <w:rPr>
                <w:rFonts w:ascii="Arial Narrow" w:hAnsi="Arial Narrow"/>
                <w:sz w:val="22"/>
                <w:szCs w:val="22"/>
                <w:lang w:eastAsia="en-US"/>
              </w:rPr>
              <w:t>ma charakter selektywny;</w:t>
            </w:r>
          </w:p>
          <w:p w:rsidR="00FF03F4" w:rsidRPr="00322CC1" w:rsidRDefault="00FF03F4" w:rsidP="00444DD7">
            <w:pPr>
              <w:numPr>
                <w:ilvl w:val="0"/>
                <w:numId w:val="3"/>
              </w:numPr>
              <w:spacing w:after="40" w:line="276" w:lineRule="auto"/>
              <w:contextualSpacing/>
              <w:jc w:val="both"/>
              <w:rPr>
                <w:rFonts w:ascii="Arial Narrow" w:hAnsi="Arial Narrow"/>
                <w:sz w:val="22"/>
                <w:szCs w:val="22"/>
                <w:lang w:eastAsia="en-US"/>
              </w:rPr>
            </w:pPr>
            <w:r w:rsidRPr="00322CC1">
              <w:rPr>
                <w:rFonts w:ascii="Arial Narrow" w:hAnsi="Arial Narrow"/>
                <w:sz w:val="22"/>
                <w:szCs w:val="22"/>
                <w:lang w:eastAsia="en-US"/>
              </w:rPr>
              <w:t>grozi zakłóceniem lub zakłóca konkurencję oraz wpływa na wymianę handlową między państwami członkowskimi UE.</w:t>
            </w:r>
          </w:p>
          <w:p w:rsidR="00FF03F4" w:rsidRPr="00322CC1" w:rsidRDefault="00FF03F4" w:rsidP="00444DD7">
            <w:pPr>
              <w:spacing w:after="40" w:line="276" w:lineRule="auto"/>
              <w:jc w:val="both"/>
              <w:rPr>
                <w:rFonts w:ascii="Arial Narrow" w:hAnsi="Arial Narrow"/>
                <w:b/>
                <w:sz w:val="22"/>
                <w:szCs w:val="22"/>
                <w:lang w:eastAsia="en-US"/>
              </w:rPr>
            </w:pPr>
            <w:r w:rsidRPr="00322CC1">
              <w:rPr>
                <w:rFonts w:ascii="Arial Narrow" w:hAnsi="Arial Narrow"/>
                <w:sz w:val="22"/>
                <w:szCs w:val="22"/>
                <w:lang w:eastAsia="en-US"/>
              </w:rPr>
              <w:t>W przypadku, gdy Wnioskodawca nie jest przedsiębiorcą w rozumieniu unijnego prawa lub którakolwiek z</w:t>
            </w:r>
            <w:r w:rsidR="00322CC1">
              <w:rPr>
                <w:rFonts w:ascii="Arial Narrow" w:hAnsi="Arial Narrow"/>
                <w:sz w:val="22"/>
                <w:szCs w:val="22"/>
                <w:lang w:eastAsia="en-US"/>
              </w:rPr>
              <w:t> </w:t>
            </w:r>
            <w:r w:rsidRPr="00322CC1">
              <w:rPr>
                <w:rFonts w:ascii="Arial Narrow" w:hAnsi="Arial Narrow"/>
                <w:sz w:val="22"/>
                <w:szCs w:val="22"/>
                <w:lang w:eastAsia="en-US"/>
              </w:rPr>
              <w:t>powyższych przesłanek nie jest spełniona, nie mamy do czynienia z pomocą publiczną w rozumieniu art. 107 ust. 1 TFUE.</w:t>
            </w:r>
          </w:p>
        </w:tc>
      </w:tr>
    </w:tbl>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numPr>
          <w:ilvl w:val="1"/>
          <w:numId w:val="1"/>
        </w:numPr>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 xml:space="preserve">Czy Wnioskodawca jest </w:t>
      </w:r>
      <w:r w:rsidRPr="00322CC1">
        <w:rPr>
          <w:rFonts w:ascii="Arial Narrow" w:hAnsi="Arial Narrow"/>
          <w:b/>
          <w:sz w:val="22"/>
          <w:szCs w:val="22"/>
          <w:u w:val="single"/>
          <w:lang w:eastAsia="en-US"/>
        </w:rPr>
        <w:t>przedsiębiorcą</w:t>
      </w:r>
      <w:r w:rsidRPr="00322CC1">
        <w:rPr>
          <w:rFonts w:ascii="Arial Narrow" w:hAnsi="Arial Narrow"/>
          <w:b/>
          <w:sz w:val="22"/>
          <w:szCs w:val="22"/>
          <w:lang w:eastAsia="en-US"/>
        </w:rPr>
        <w:t xml:space="preserve"> w rozumieniu </w:t>
      </w:r>
      <w:r w:rsidRPr="00322CC1">
        <w:rPr>
          <w:rFonts w:ascii="Arial Narrow" w:hAnsi="Arial Narrow"/>
          <w:b/>
          <w:sz w:val="22"/>
          <w:szCs w:val="22"/>
          <w:u w:val="single"/>
          <w:lang w:eastAsia="en-US"/>
        </w:rPr>
        <w:t>unijnego prawa konkurencji</w:t>
      </w:r>
      <w:r w:rsidRPr="00322CC1">
        <w:rPr>
          <w:rFonts w:ascii="Arial Narrow" w:hAnsi="Arial Narrow"/>
          <w:b/>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sz w:val="22"/>
          <w:szCs w:val="22"/>
          <w:u w:val="single"/>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
          <w:sz w:val="22"/>
          <w:szCs w:val="22"/>
          <w:u w:val="single"/>
        </w:rPr>
        <w:t>Wyjaśnienie</w:t>
      </w:r>
      <w:r w:rsidRPr="00322CC1">
        <w:rPr>
          <w:rFonts w:ascii="Arial Narrow" w:hAnsi="Arial Narrow"/>
          <w:sz w:val="22"/>
          <w:szCs w:val="22"/>
        </w:rPr>
        <w:t xml:space="preserve">: Zgodnie z art. 107 ust. 1 TFUE, zasady dotyczące pomocy publicznej mają zastosowanie wyłącznie do przedsiębiorców. Za przedsiębiorcę, w rozumieniu </w:t>
      </w:r>
      <w:r w:rsidRPr="00322CC1">
        <w:rPr>
          <w:rFonts w:ascii="Arial Narrow" w:hAnsi="Arial Narrow"/>
          <w:sz w:val="22"/>
          <w:szCs w:val="22"/>
          <w:u w:val="single"/>
        </w:rPr>
        <w:t>unijnego</w:t>
      </w:r>
      <w:r w:rsidRPr="00322CC1">
        <w:rPr>
          <w:rFonts w:ascii="Arial Narrow" w:hAnsi="Arial Narrow"/>
          <w:sz w:val="22"/>
          <w:szCs w:val="22"/>
        </w:rPr>
        <w:t xml:space="preserve"> prawa, uważa się „</w:t>
      </w:r>
      <w:r w:rsidRPr="00322CC1">
        <w:rPr>
          <w:rFonts w:ascii="Arial Narrow" w:hAnsi="Arial Narrow"/>
          <w:b/>
          <w:sz w:val="22"/>
          <w:szCs w:val="22"/>
        </w:rPr>
        <w:t xml:space="preserve">podmiot </w:t>
      </w:r>
      <w:r w:rsidRPr="00322CC1">
        <w:rPr>
          <w:rFonts w:ascii="Arial Narrow" w:hAnsi="Arial Narrow"/>
          <w:b/>
          <w:sz w:val="22"/>
          <w:szCs w:val="22"/>
        </w:rPr>
        <w:lastRenderedPageBreak/>
        <w:t>prowadzący działalność gospodarczą bez względu na jego formę prawną</w:t>
      </w:r>
      <w:r w:rsidRPr="00322CC1">
        <w:rPr>
          <w:rFonts w:ascii="Arial Narrow" w:hAnsi="Arial Narrow"/>
          <w:sz w:val="22"/>
          <w:szCs w:val="22"/>
        </w:rPr>
        <w:t>”</w:t>
      </w:r>
      <w:r w:rsidRPr="00322CC1">
        <w:rPr>
          <w:rFonts w:ascii="Arial Narrow" w:hAnsi="Arial Narrow"/>
          <w:sz w:val="22"/>
          <w:szCs w:val="22"/>
          <w:vertAlign w:val="superscript"/>
        </w:rPr>
        <w:footnoteReference w:id="4"/>
      </w:r>
      <w:r w:rsidRPr="00322CC1">
        <w:rPr>
          <w:rFonts w:ascii="Arial Narrow" w:hAnsi="Arial Narrow"/>
          <w:bCs/>
          <w:sz w:val="22"/>
          <w:szCs w:val="22"/>
        </w:rPr>
        <w:t xml:space="preserve">. </w:t>
      </w:r>
      <w:r w:rsidRPr="00322CC1">
        <w:rPr>
          <w:rFonts w:ascii="Arial Narrow" w:hAnsi="Arial Narrow"/>
          <w:sz w:val="22"/>
          <w:szCs w:val="22"/>
        </w:rPr>
        <w:t>Przedsiębiorcą więc może być zarówno osoba fizyczna prowadząca działalność gospodarczą, spółka prawa handlowego, spółka cywilna, przedsiębiorstwo państwowe, ale również stowarzyszenie, fundacja, zakład budżetowy czy nawet jednostka samorządu terytorialnego – o ile prowadzą działalność gospodarczą. Nie ma znaczenia forma prawna podmiotu, źródła jego finansowania i status przyznany przez prawo krajowe.</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Prowadzenie działalności gospodarczej definiowane jest natomiast jako </w:t>
      </w:r>
      <w:r w:rsidRPr="00322CC1">
        <w:rPr>
          <w:rFonts w:ascii="Arial Narrow" w:hAnsi="Arial Narrow"/>
          <w:b/>
          <w:sz w:val="22"/>
          <w:szCs w:val="22"/>
        </w:rPr>
        <w:t>oferowanie towarów lub usług n</w:t>
      </w:r>
      <w:r w:rsidR="00322CC1">
        <w:rPr>
          <w:rFonts w:ascii="Arial Narrow" w:hAnsi="Arial Narrow"/>
          <w:b/>
          <w:sz w:val="22"/>
          <w:szCs w:val="22"/>
        </w:rPr>
        <w:t>a </w:t>
      </w:r>
      <w:r w:rsidRPr="00322CC1">
        <w:rPr>
          <w:rFonts w:ascii="Arial Narrow" w:hAnsi="Arial Narrow"/>
          <w:b/>
          <w:sz w:val="22"/>
          <w:szCs w:val="22"/>
        </w:rPr>
        <w:t>rynku</w:t>
      </w:r>
      <w:r w:rsidRPr="00322CC1">
        <w:rPr>
          <w:rFonts w:ascii="Arial Narrow" w:hAnsi="Arial Narrow"/>
          <w:sz w:val="22"/>
          <w:szCs w:val="22"/>
        </w:rPr>
        <w:t>. Z</w:t>
      </w:r>
      <w:r w:rsidRPr="00322CC1">
        <w:rPr>
          <w:rFonts w:ascii="Arial Narrow" w:hAnsi="Arial Narrow"/>
          <w:color w:val="000000"/>
          <w:sz w:val="22"/>
          <w:szCs w:val="22"/>
        </w:rPr>
        <w:t>akres unijnego pojęcia działalności gospodarczej jest szerszy niż w prawie krajowym</w:t>
      </w:r>
      <w:r w:rsidRPr="00322CC1">
        <w:rPr>
          <w:rFonts w:ascii="Arial Narrow" w:hAnsi="Arial Narrow"/>
          <w:color w:val="000000"/>
          <w:sz w:val="22"/>
          <w:szCs w:val="22"/>
          <w:vertAlign w:val="superscript"/>
        </w:rPr>
        <w:footnoteReference w:id="5"/>
      </w:r>
      <w:r w:rsidRPr="00322CC1">
        <w:rPr>
          <w:rFonts w:ascii="Arial Narrow" w:hAnsi="Arial Narrow"/>
          <w:color w:val="000000"/>
          <w:sz w:val="22"/>
          <w:szCs w:val="22"/>
        </w:rPr>
        <w:t>, ponieważ nie wymaga się, aby działalność miała charakter zarobkowy, czy była prowadzona w sposób zorganizowany lub ciągły. Na gruncie unijnej definicji n</w:t>
      </w:r>
      <w:r w:rsidRPr="00322CC1">
        <w:rPr>
          <w:rFonts w:ascii="Arial Narrow" w:hAnsi="Arial Narrow"/>
          <w:sz w:val="22"/>
          <w:szCs w:val="22"/>
        </w:rPr>
        <w:t>ie ma więc znaczenia fakt, czy podmiot będzie działał w celu osiągnięcia zysku, czy też prowadzi działalność non-profit. Nie jest natomiast działalnością gospodarczą wykonywanie prerogatyw władzy państwowej</w:t>
      </w:r>
      <w:r w:rsidRPr="00322CC1">
        <w:rPr>
          <w:rFonts w:ascii="Arial Narrow" w:hAnsi="Arial Narrow"/>
          <w:sz w:val="22"/>
          <w:szCs w:val="22"/>
          <w:vertAlign w:val="superscript"/>
        </w:rPr>
        <w:footnoteReference w:id="6"/>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Cs/>
          <w:color w:val="000000"/>
          <w:sz w:val="22"/>
          <w:szCs w:val="22"/>
        </w:rPr>
        <w:t xml:space="preserve">Odpowiadając na postawione w pkt. I pytanie, należy wziąć pod uwagę, czy Wnioskodawca prowadzi </w:t>
      </w:r>
      <w:r w:rsidRPr="00322CC1">
        <w:rPr>
          <w:rFonts w:ascii="Arial Narrow" w:hAnsi="Arial Narrow"/>
          <w:color w:val="000000"/>
          <w:sz w:val="22"/>
          <w:szCs w:val="22"/>
        </w:rPr>
        <w:t>działalność wpisującą się w „oferowanie dóbr i usług na rynku”, niezależnie od kwestii celu zarobkowego</w:t>
      </w:r>
      <w:r w:rsidR="00322CC1">
        <w:rPr>
          <w:rFonts w:ascii="Arial Narrow" w:hAnsi="Arial Narrow"/>
          <w:bCs/>
          <w:color w:val="000000"/>
          <w:sz w:val="22"/>
          <w:szCs w:val="22"/>
        </w:rPr>
        <w:t>, i czy działalność ta </w:t>
      </w:r>
      <w:r w:rsidRPr="00322CC1">
        <w:rPr>
          <w:rFonts w:ascii="Arial Narrow" w:hAnsi="Arial Narrow"/>
          <w:bCs/>
          <w:color w:val="000000"/>
          <w:sz w:val="22"/>
          <w:szCs w:val="22"/>
        </w:rPr>
        <w:t>może podlegać normalnym zasadom gry rynkowej</w:t>
      </w:r>
      <w:r w:rsidRPr="00322CC1">
        <w:rPr>
          <w:rFonts w:ascii="Arial Narrow" w:hAnsi="Arial Narrow"/>
          <w:color w:val="000000"/>
          <w:sz w:val="22"/>
          <w:szCs w:val="22"/>
        </w:rPr>
        <w:t xml:space="preserve">. </w:t>
      </w:r>
      <w:r w:rsidRPr="00322CC1">
        <w:rPr>
          <w:rFonts w:ascii="Arial Narrow" w:hAnsi="Arial Narrow"/>
          <w:sz w:val="22"/>
          <w:szCs w:val="22"/>
        </w:rPr>
        <w:t xml:space="preserve">Należy wziąć również pod uwagę ewentualną możliwość prowadzenia działalności gospodarczej dopiero z wykorzystaniem produktu projektu objętego wnioskowanym dofinansowaniem zarówno bezpośrednio przez Wnioskodawcę, jak i przez operatora. </w:t>
      </w:r>
    </w:p>
    <w:p w:rsidR="00FF03F4" w:rsidRPr="00322CC1" w:rsidRDefault="00FF03F4" w:rsidP="00444DD7">
      <w:pPr>
        <w:autoSpaceDE w:val="0"/>
        <w:autoSpaceDN w:val="0"/>
        <w:adjustRightInd w:val="0"/>
        <w:spacing w:after="200" w:line="276" w:lineRule="auto"/>
        <w:ind w:left="360"/>
        <w:contextualSpacing/>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120" w:line="276" w:lineRule="auto"/>
        <w:ind w:left="357"/>
        <w:jc w:val="both"/>
        <w:rPr>
          <w:rFonts w:ascii="Arial Narrow" w:hAnsi="Arial Narrow"/>
          <w:sz w:val="22"/>
          <w:szCs w:val="22"/>
          <w:lang w:eastAsia="en-US"/>
        </w:rPr>
      </w:pPr>
      <w:r w:rsidRPr="00322CC1">
        <w:rPr>
          <w:rFonts w:ascii="Arial Narrow" w:hAnsi="Arial Narrow"/>
          <w:sz w:val="22"/>
          <w:szCs w:val="22"/>
          <w:lang w:eastAsia="en-US"/>
        </w:rPr>
        <w:t>TAK</w:t>
      </w:r>
      <w:r w:rsidR="00444DD7">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360"/>
        <w:jc w:val="both"/>
        <w:rPr>
          <w:rFonts w:ascii="Arial Narrow" w:hAnsi="Arial Narrow"/>
          <w:sz w:val="22"/>
          <w:szCs w:val="22"/>
          <w:lang w:eastAsia="en-US"/>
        </w:rPr>
      </w:pPr>
      <w:r w:rsidRPr="00322CC1">
        <w:rPr>
          <w:rFonts w:ascii="Arial Narrow" w:hAnsi="Arial Narrow"/>
          <w:sz w:val="22"/>
          <w:szCs w:val="22"/>
          <w:lang w:eastAsia="en-US"/>
        </w:rPr>
        <w:t xml:space="preserve">W przypadku odpowiedzi „NIE” proszę podać uzasadnienie: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FF03F4" w:rsidRPr="00322CC1" w:rsidTr="00444DD7">
        <w:trPr>
          <w:trHeight w:val="1440"/>
        </w:trPr>
        <w:tc>
          <w:tcPr>
            <w:tcW w:w="9209" w:type="dxa"/>
          </w:tcPr>
          <w:p w:rsidR="00FF03F4" w:rsidRPr="00322CC1" w:rsidRDefault="00FF03F4" w:rsidP="00444DD7">
            <w:pPr>
              <w:autoSpaceDE w:val="0"/>
              <w:autoSpaceDN w:val="0"/>
              <w:adjustRightInd w:val="0"/>
              <w:spacing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line="276" w:lineRule="auto"/>
              <w:jc w:val="both"/>
              <w:rPr>
                <w:rFonts w:ascii="Arial Narrow" w:hAnsi="Arial Narrow"/>
                <w:sz w:val="22"/>
                <w:szCs w:val="22"/>
                <w:lang w:eastAsia="en-US"/>
              </w:rPr>
            </w:pPr>
          </w:p>
        </w:tc>
      </w:tr>
    </w:tbl>
    <w:p w:rsidR="00FF03F4" w:rsidRPr="00322CC1" w:rsidRDefault="00FF03F4" w:rsidP="00444DD7">
      <w:pPr>
        <w:autoSpaceDE w:val="0"/>
        <w:autoSpaceDN w:val="0"/>
        <w:adjustRightInd w:val="0"/>
        <w:spacing w:before="240"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W przypadku zaznaczenia „NIE” proszę podpisać poniższe </w:t>
      </w:r>
      <w:r w:rsidRPr="00322CC1">
        <w:rPr>
          <w:rFonts w:ascii="Arial Narrow" w:hAnsi="Arial Narrow"/>
          <w:i/>
          <w:sz w:val="22"/>
          <w:szCs w:val="22"/>
          <w:lang w:eastAsia="en-US"/>
        </w:rPr>
        <w:t>Oświadczenie:</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Oświadczam, że nie jestem/ nie jesteśmy przedsiębiorcą w rozumieniu unijnego prawa konkurencji.</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Jeżeli Wnioskodawca zaznaczył „NIE” i wyczerpująco uzasadnił odpowiedź, nie wypełnia pozostałej części </w:t>
      </w:r>
      <w:r w:rsidRPr="00322CC1">
        <w:rPr>
          <w:rFonts w:ascii="Arial Narrow" w:hAnsi="Arial Narrow"/>
          <w:b/>
          <w:i/>
          <w:sz w:val="22"/>
          <w:szCs w:val="22"/>
          <w:lang w:eastAsia="en-US"/>
        </w:rPr>
        <w:t xml:space="preserve">ZAŁĄCZNIKA, </w:t>
      </w:r>
      <w:r w:rsidRPr="00322CC1">
        <w:rPr>
          <w:rFonts w:ascii="Arial Narrow" w:hAnsi="Arial Narrow"/>
          <w:b/>
          <w:sz w:val="22"/>
          <w:szCs w:val="22"/>
          <w:lang w:eastAsia="en-US"/>
        </w:rPr>
        <w:t>ponieważ ze względu na to, że nie jest przedsiębiorcą przepisy dotyczące pomocy publicznej nie mają wobec niego zastosowania (wówczas n</w:t>
      </w:r>
      <w:r w:rsidR="00322CC1">
        <w:rPr>
          <w:rFonts w:ascii="Arial Narrow" w:hAnsi="Arial Narrow"/>
          <w:b/>
          <w:sz w:val="22"/>
          <w:szCs w:val="22"/>
          <w:lang w:eastAsia="en-US"/>
        </w:rPr>
        <w:t>ie ma konieczności drukowania i </w:t>
      </w:r>
      <w:r w:rsidRPr="00322CC1">
        <w:rPr>
          <w:rFonts w:ascii="Arial Narrow" w:hAnsi="Arial Narrow"/>
          <w:b/>
          <w:sz w:val="22"/>
          <w:szCs w:val="22"/>
          <w:lang w:eastAsia="en-US"/>
        </w:rPr>
        <w:t xml:space="preserve">przedkładania we wniosku o dofinansowanie poniższej, niewypełnionej części </w:t>
      </w:r>
      <w:r w:rsidRPr="00322CC1">
        <w:rPr>
          <w:rFonts w:ascii="Arial Narrow" w:hAnsi="Arial Narrow"/>
          <w:b/>
          <w:i/>
          <w:sz w:val="22"/>
          <w:szCs w:val="22"/>
          <w:lang w:eastAsia="en-US"/>
        </w:rPr>
        <w:t>ZAŁĄCZNIKA</w:t>
      </w:r>
      <w:r w:rsidRPr="00322CC1">
        <w:rPr>
          <w:rFonts w:ascii="Arial Narrow" w:hAnsi="Arial Narrow"/>
          <w:b/>
          <w:sz w:val="22"/>
          <w:szCs w:val="22"/>
          <w:lang w:eastAsia="en-US"/>
        </w:rPr>
        <w:t>).</w:t>
      </w:r>
    </w:p>
    <w:p w:rsidR="00FF03F4" w:rsidRPr="00322CC1" w:rsidRDefault="00FF03F4" w:rsidP="00444DD7">
      <w:pPr>
        <w:numPr>
          <w:ilvl w:val="1"/>
          <w:numId w:val="1"/>
        </w:numPr>
        <w:autoSpaceDE w:val="0"/>
        <w:autoSpaceDN w:val="0"/>
        <w:adjustRightInd w:val="0"/>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lastRenderedPageBreak/>
        <w:t>Ustalenie czy wsparcie w ramach RPO WŁ na lata 2014-2020 spełnia przesłanki dotyczące występowania pomocy publicznej.</w:t>
      </w:r>
    </w:p>
    <w:p w:rsidR="00FF03F4" w:rsidRPr="00322CC1" w:rsidRDefault="00FF03F4" w:rsidP="00444DD7">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Środki z RPO WŁ na lata 2014-2020, o które ubiega się Wnioskodawca, są środkami publicznymi.</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Wnioskodawca uzyskuje wsparcie w formie bezzwrotnej (dotacja), a więc na warunkach korzystniejszych od warunków oferowanych przez rynek komercyjny.  </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Może także wystąpić sytuacja, w której odbiorcą korzyści nie będzie sam Wnioskodawca, lecz podmiot, który będzie korzystał ze środków trwałych objętych projektem (np. operator infrastruktury objętej projektem). </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Zgodnie z art. 107 ust. 1 TFUE pomocą publiczną jest wsparcie udzielane niektórym przedsiębiorstwom lub związane z produkcją niektórych towarów. Środki przekazywane w ramach RPO WŁ na lata 2014-2020 mają charakter selektywny.</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firstLine="360"/>
        <w:jc w:val="both"/>
        <w:rPr>
          <w:rFonts w:ascii="Arial Narrow" w:hAnsi="Arial Narrow"/>
          <w:b/>
          <w:sz w:val="22"/>
          <w:szCs w:val="22"/>
          <w:u w:val="single"/>
        </w:rPr>
      </w:pPr>
      <w:r w:rsidRPr="00322CC1">
        <w:rPr>
          <w:rFonts w:ascii="Arial Narrow" w:hAnsi="Arial Narrow"/>
          <w:b/>
          <w:sz w:val="22"/>
          <w:szCs w:val="22"/>
          <w:u w:val="single"/>
        </w:rPr>
        <w:t>Wsparcie udzielane w ramach RPO WŁ na lata 2014-2020 spełnia przesłanki 1 - 3.</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Czy zadanie, na realizację którego Wnioskodawca ubiega się o </w:t>
      </w:r>
      <w:r w:rsidR="00322CC1">
        <w:rPr>
          <w:rFonts w:ascii="Arial Narrow" w:hAnsi="Arial Narrow"/>
          <w:b/>
          <w:sz w:val="22"/>
          <w:szCs w:val="22"/>
          <w:lang w:eastAsia="en-US"/>
        </w:rPr>
        <w:t>dofinansowanie, jest związane z </w:t>
      </w:r>
      <w:r w:rsidRPr="00322CC1">
        <w:rPr>
          <w:rFonts w:ascii="Arial Narrow" w:hAnsi="Arial Narrow"/>
          <w:b/>
          <w:sz w:val="22"/>
          <w:szCs w:val="22"/>
          <w:lang w:eastAsia="en-US"/>
        </w:rPr>
        <w:t>prowadzoną działalnością gospodarczą w rozumieniu unijnego prawa konkurencji?</w:t>
      </w:r>
    </w:p>
    <w:p w:rsidR="00FF03F4" w:rsidRPr="00322CC1" w:rsidRDefault="00FF03F4" w:rsidP="00444DD7">
      <w:pPr>
        <w:spacing w:line="276" w:lineRule="auto"/>
        <w:ind w:left="360"/>
        <w:jc w:val="both"/>
        <w:rPr>
          <w:rFonts w:ascii="Arial Narrow" w:hAnsi="Arial Narrow"/>
          <w:b/>
          <w:sz w:val="22"/>
          <w:szCs w:val="22"/>
          <w:u w:val="single"/>
          <w:lang w:eastAsia="en-US"/>
        </w:rPr>
      </w:pPr>
    </w:p>
    <w:p w:rsidR="00FF03F4" w:rsidRPr="00322CC1" w:rsidRDefault="00FF03F4" w:rsidP="00444DD7">
      <w:pPr>
        <w:spacing w:line="276" w:lineRule="auto"/>
        <w:ind w:left="360"/>
        <w:jc w:val="both"/>
        <w:rPr>
          <w:rFonts w:ascii="Arial Narrow" w:hAnsi="Arial Narrow"/>
          <w:bCs/>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sz w:val="22"/>
          <w:szCs w:val="22"/>
          <w:lang w:eastAsia="en-US"/>
        </w:rPr>
        <w:t xml:space="preserve"> Jeśli Wnioskodawca prowadzi zarówno działalność gospodarczą, jak i niegospodarczą</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 rozumieniu unijnego prawa konkurencji, to jest uznawany za </w:t>
      </w:r>
      <w:r w:rsidRPr="00322CC1">
        <w:rPr>
          <w:rFonts w:ascii="Arial Narrow" w:hAnsi="Arial Narrow"/>
          <w:bCs/>
          <w:sz w:val="22"/>
          <w:szCs w:val="22"/>
          <w:lang w:eastAsia="en-US"/>
        </w:rPr>
        <w:t xml:space="preserve">przedsiębiorcę tylko w zakresie działalności gospodarczej.  </w:t>
      </w:r>
    </w:p>
    <w:p w:rsidR="00FF03F4" w:rsidRPr="00322CC1" w:rsidRDefault="00FF03F4" w:rsidP="00444DD7">
      <w:pPr>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więc Wnioskodawca ubiega się o dofinansowanie działalności, która nie jest działalnością gospodarczą, wówczas możliwe jest wskazanie w tym punkcie „NIE”. Warunkiem zaznaczenia „NIE” jest, by działalność gospodarcza oraz działalność niegospodarcza były wyraźnie rozdzielone, by posiadały odrębną ewidencję przychodów i kosztów dla każdej z nich, dzięki czemu nie dochodzi do subsydiowania krzyżowego pomiędzy obiema </w:t>
      </w:r>
      <w:proofErr w:type="spellStart"/>
      <w:r w:rsidRPr="00322CC1">
        <w:rPr>
          <w:rFonts w:ascii="Arial Narrow" w:hAnsi="Arial Narrow"/>
          <w:sz w:val="22"/>
          <w:szCs w:val="22"/>
          <w:lang w:eastAsia="en-US"/>
        </w:rPr>
        <w:t>działalnościami</w:t>
      </w:r>
      <w:proofErr w:type="spellEnd"/>
      <w:r w:rsidRPr="00322CC1">
        <w:rPr>
          <w:rFonts w:ascii="Arial Narrow" w:hAnsi="Arial Narrow"/>
          <w:sz w:val="22"/>
          <w:szCs w:val="22"/>
          <w:lang w:eastAsia="en-US"/>
        </w:rPr>
        <w:t>.</w:t>
      </w:r>
    </w:p>
    <w:p w:rsidR="00FF03F4" w:rsidRPr="00322CC1" w:rsidRDefault="00FF03F4" w:rsidP="00444DD7">
      <w:pPr>
        <w:autoSpaceDE w:val="0"/>
        <w:autoSpaceDN w:val="0"/>
        <w:adjustRightInd w:val="0"/>
        <w:spacing w:after="200" w:line="276" w:lineRule="auto"/>
        <w:ind w:left="360"/>
        <w:jc w:val="both"/>
        <w:rPr>
          <w:rFonts w:ascii="Arial Narrow" w:hAnsi="Arial Narrow"/>
          <w:i/>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62"/>
      </w:tblGrid>
      <w:tr w:rsidR="00FF03F4" w:rsidRPr="00322CC1" w:rsidTr="00444DD7">
        <w:trPr>
          <w:trHeight w:val="1584"/>
        </w:trPr>
        <w:tc>
          <w:tcPr>
            <w:tcW w:w="8962" w:type="dxa"/>
          </w:tcPr>
          <w:p w:rsidR="00FF03F4" w:rsidRPr="00322CC1" w:rsidRDefault="00FF03F4" w:rsidP="00444DD7">
            <w:pPr>
              <w:autoSpaceDE w:val="0"/>
              <w:autoSpaceDN w:val="0"/>
              <w:adjustRightInd w:val="0"/>
              <w:spacing w:after="200" w:line="276" w:lineRule="auto"/>
              <w:jc w:val="both"/>
              <w:rPr>
                <w:rFonts w:ascii="Arial Narrow" w:hAnsi="Arial Narrow"/>
                <w:sz w:val="22"/>
                <w:szCs w:val="22"/>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sz w:val="22"/>
                <w:szCs w:val="22"/>
                <w:highlight w:val="yellow"/>
                <w:lang w:eastAsia="en-US"/>
              </w:rPr>
            </w:pPr>
          </w:p>
        </w:tc>
      </w:tr>
    </w:tbl>
    <w:p w:rsidR="00FF03F4" w:rsidRPr="00322CC1" w:rsidRDefault="00FF03F4" w:rsidP="00444DD7">
      <w:pPr>
        <w:tabs>
          <w:tab w:val="left" w:pos="0"/>
        </w:tabs>
        <w:autoSpaceDE w:val="0"/>
        <w:autoSpaceDN w:val="0"/>
        <w:adjustRightInd w:val="0"/>
        <w:spacing w:before="240" w:after="240" w:line="276" w:lineRule="auto"/>
        <w:jc w:val="both"/>
        <w:rPr>
          <w:rFonts w:ascii="Arial Narrow" w:hAnsi="Arial Narrow"/>
          <w:b/>
          <w:color w:val="000000"/>
          <w:sz w:val="22"/>
          <w:szCs w:val="22"/>
        </w:rPr>
      </w:pPr>
      <w:r w:rsidRPr="00322CC1">
        <w:rPr>
          <w:rFonts w:ascii="Arial Narrow" w:hAnsi="Arial Narrow"/>
          <w:b/>
          <w:color w:val="000000"/>
          <w:sz w:val="22"/>
          <w:szCs w:val="22"/>
        </w:rPr>
        <w:t xml:space="preserve">Jeżeli Wnioskodawca w punkcie 1 zaznaczył „NIE” i </w:t>
      </w:r>
      <w:r w:rsidRPr="00322CC1">
        <w:rPr>
          <w:rFonts w:ascii="Arial Narrow" w:hAnsi="Arial Narrow"/>
          <w:b/>
          <w:color w:val="000000"/>
          <w:sz w:val="22"/>
          <w:szCs w:val="22"/>
          <w:u w:val="single"/>
        </w:rPr>
        <w:t>prawidłowo uzasadnił odpowiedź</w:t>
      </w:r>
      <w:r w:rsidRPr="00322CC1">
        <w:rPr>
          <w:rFonts w:ascii="Arial Narrow" w:hAnsi="Arial Narrow"/>
          <w:b/>
          <w:color w:val="000000"/>
          <w:sz w:val="22"/>
          <w:szCs w:val="22"/>
        </w:rPr>
        <w:t>, wówczas nie odpowiada na kolejne pytania dotyczące przesłanki, gdyż jeśli dofinansowanie dotyczy działalności niegospodarczej w rozumieniu unijnego prawa konkurencji, to nie występuje groźba zakłócenia konkurencji.</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lastRenderedPageBreak/>
        <w:t>Czy dofinansowanie prowadzonej przez Wnioskodawcę działalności gospodarczej w rozumieniu unijnego prawa konkurencji zakłóci konkurencję lub potencjalnie grozi jej zakłóceniem?</w:t>
      </w:r>
    </w:p>
    <w:p w:rsidR="00FF03F4" w:rsidRPr="00322CC1" w:rsidRDefault="00FF03F4" w:rsidP="00444DD7">
      <w:pPr>
        <w:spacing w:line="276" w:lineRule="auto"/>
        <w:ind w:left="360"/>
        <w:jc w:val="both"/>
        <w:rPr>
          <w:rFonts w:ascii="Arial Narrow" w:hAnsi="Arial Narrow"/>
          <w:b/>
          <w:sz w:val="22"/>
          <w:szCs w:val="22"/>
          <w:lang w:eastAsia="en-US"/>
        </w:rPr>
      </w:pPr>
    </w:p>
    <w:p w:rsidR="00FF03F4" w:rsidRPr="00322CC1" w:rsidRDefault="00FF03F4" w:rsidP="00444DD7">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 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sidR="00444DD7">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sidR="00444DD7">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7"/>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ind w:left="357" w:firstLine="56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8"/>
      </w:r>
      <w:r w:rsidRPr="00322CC1">
        <w:rPr>
          <w:rFonts w:ascii="Arial Narrow" w:hAnsi="Arial Narrow"/>
          <w:sz w:val="22"/>
          <w:szCs w:val="22"/>
          <w:lang w:eastAsia="en-US"/>
        </w:rPr>
        <w:t xml:space="preserve">. </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sidR="00444DD7">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9"/>
      </w:r>
      <w:r w:rsidR="00444DD7">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 xml:space="preserve">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w:t>
      </w:r>
      <w:proofErr w:type="spellStart"/>
      <w:r w:rsidRPr="00322CC1">
        <w:rPr>
          <w:rFonts w:ascii="Arial Narrow" w:hAnsi="Arial Narrow"/>
          <w:color w:val="000000"/>
          <w:sz w:val="22"/>
          <w:szCs w:val="22"/>
        </w:rPr>
        <w:t>działalnościami</w:t>
      </w:r>
      <w:proofErr w:type="spellEnd"/>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Zdarza się także, że istnienie konkurencji można wykluczyć, biorąc pod uwagę specyfikę danej działalności (tzw. monopol naturalny-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10"/>
      </w:r>
      <w:r w:rsidRPr="00322CC1">
        <w:rPr>
          <w:rFonts w:ascii="Arial Narrow" w:hAnsi="Arial Narrow"/>
          <w:color w:val="000000"/>
          <w:sz w:val="22"/>
          <w:szCs w:val="22"/>
        </w:rPr>
        <w:t>. 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1"/>
      </w:r>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60"/>
        <w:jc w:val="both"/>
        <w:rPr>
          <w:rFonts w:ascii="Arial Narrow" w:hAnsi="Arial Narrow"/>
          <w:color w:val="000000"/>
          <w:sz w:val="22"/>
          <w:szCs w:val="22"/>
        </w:rPr>
      </w:pPr>
    </w:p>
    <w:p w:rsidR="00FF03F4" w:rsidRPr="00322CC1" w:rsidRDefault="00322CC1"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t xml:space="preserve">     </w:t>
      </w:r>
      <w:r w:rsidR="00FF03F4"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lastRenderedPageBreak/>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04"/>
      </w:tblGrid>
      <w:tr w:rsidR="00FF03F4" w:rsidRPr="00322CC1" w:rsidTr="00FF03F4">
        <w:trPr>
          <w:trHeight w:val="1805"/>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sz w:val="22"/>
                <w:szCs w:val="22"/>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sz w:val="22"/>
                <w:szCs w:val="22"/>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sz w:val="22"/>
                <w:szCs w:val="22"/>
                <w:highlight w:val="yellow"/>
                <w:lang w:eastAsia="en-US"/>
              </w:rPr>
            </w:pPr>
          </w:p>
        </w:tc>
      </w:tr>
    </w:tbl>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highlight w:val="yellow"/>
          <w:lang w:eastAsia="en-US"/>
        </w:rPr>
      </w:pP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wnioskowane dofinansowanie wpłynie lub może wpłynąć na wymianę handlową między Państwami Członkowskimi Unii Europejskiej?</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sidR="00322CC1">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 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rsidR="00FF03F4" w:rsidRPr="00322CC1" w:rsidRDefault="00FF03F4" w:rsidP="00444DD7">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 (odpowiedź na ww. pkt. 2).</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Przesłanka wpływu na wymianę handlową między Państwami Członkowski</w:t>
      </w:r>
      <w:r w:rsidR="00322CC1">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2"/>
      </w:r>
      <w:r w:rsidRPr="00322CC1">
        <w:rPr>
          <w:rFonts w:ascii="Arial Narrow" w:hAnsi="Arial Narrow"/>
          <w:sz w:val="22"/>
          <w:szCs w:val="22"/>
          <w:lang w:eastAsia="en-US"/>
        </w:rPr>
        <w:t xml:space="preserve">. </w:t>
      </w:r>
    </w:p>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 ze względu na to, że Wnioskodawca ubiega się o dofinansowanie</w:t>
      </w:r>
      <w:r w:rsidRPr="00322CC1">
        <w:rPr>
          <w:rFonts w:ascii="Arial Narrow" w:hAnsi="Arial Narrow"/>
          <w:sz w:val="22"/>
          <w:szCs w:val="22"/>
          <w:lang w:eastAsia="en-US"/>
        </w:rPr>
        <w:br/>
        <w:t xml:space="preserve">                       w formie </w:t>
      </w:r>
      <w:r w:rsidRPr="00322CC1">
        <w:rPr>
          <w:rFonts w:ascii="Arial Narrow" w:hAnsi="Arial Narrow"/>
          <w:b/>
          <w:sz w:val="22"/>
          <w:szCs w:val="22"/>
          <w:lang w:eastAsia="en-US"/>
        </w:rPr>
        <w:t xml:space="preserve">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w:t>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lastRenderedPageBreak/>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04"/>
      </w:tblGrid>
      <w:tr w:rsidR="00FF03F4" w:rsidRPr="00322CC1" w:rsidTr="00FF03F4">
        <w:trPr>
          <w:trHeight w:val="1268"/>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sz w:val="22"/>
                <w:szCs w:val="22"/>
                <w:lang w:eastAsia="en-US"/>
              </w:rPr>
            </w:pPr>
          </w:p>
        </w:tc>
      </w:tr>
    </w:tbl>
    <w:p w:rsidR="00FF03F4" w:rsidRPr="00322CC1" w:rsidRDefault="00FF03F4" w:rsidP="00444DD7">
      <w:pPr>
        <w:spacing w:before="240"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Jeżeli w pkt. 3 wskazano odpowiedź </w:t>
      </w:r>
      <w:r w:rsidRPr="00322CC1">
        <w:rPr>
          <w:rFonts w:ascii="Arial Narrow" w:hAnsi="Arial Narrow"/>
          <w:b/>
          <w:sz w:val="22"/>
          <w:szCs w:val="22"/>
          <w:lang w:eastAsia="en-US"/>
        </w:rPr>
        <w:t xml:space="preserve">„NIE, ze względu na to, że Wnioskodawca ubiega się o dofinansowanie w formie 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w:t>
      </w:r>
      <w:r w:rsidRPr="00322CC1">
        <w:rPr>
          <w:rFonts w:ascii="Arial Narrow" w:hAnsi="Arial Narrow"/>
          <w:sz w:val="22"/>
          <w:szCs w:val="22"/>
          <w:lang w:eastAsia="en-US"/>
        </w:rPr>
        <w:t xml:space="preserve">, 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 xml:space="preserve">. </w:t>
      </w:r>
    </w:p>
    <w:p w:rsidR="00FF03F4" w:rsidRPr="00322CC1" w:rsidRDefault="00FF03F4" w:rsidP="00444DD7">
      <w:pPr>
        <w:spacing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Jeżeli w pkt. 2 i 3 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3 z właściwym uzasadnieniem, wówczas wnioskowane dofinansowanie </w:t>
      </w:r>
      <w:r w:rsidRPr="00322CC1">
        <w:rPr>
          <w:rFonts w:ascii="Arial Narrow" w:hAnsi="Arial Narrow"/>
          <w:b/>
          <w:sz w:val="22"/>
          <w:szCs w:val="22"/>
          <w:lang w:eastAsia="en-US"/>
        </w:rPr>
        <w:t>nie będzie stanowiło pomocy publicznej</w:t>
      </w:r>
      <w:r w:rsidRPr="00322CC1">
        <w:rPr>
          <w:rFonts w:ascii="Arial Narrow" w:hAnsi="Arial Narrow"/>
          <w:sz w:val="22"/>
          <w:szCs w:val="22"/>
          <w:lang w:eastAsia="en-US"/>
        </w:rPr>
        <w:t xml:space="preserve">. W takiej sytuacji, Wnioskodawca podpisuje poniższe </w:t>
      </w:r>
      <w:r w:rsidRPr="00322CC1">
        <w:rPr>
          <w:rFonts w:ascii="Arial Narrow" w:hAnsi="Arial Narrow"/>
          <w:i/>
          <w:sz w:val="22"/>
          <w:szCs w:val="22"/>
          <w:lang w:eastAsia="en-US"/>
        </w:rPr>
        <w:t xml:space="preserve">Oświadczenie </w:t>
      </w:r>
      <w:r w:rsidRPr="00322CC1">
        <w:rPr>
          <w:rFonts w:ascii="Arial Narrow" w:hAnsi="Arial Narrow"/>
          <w:sz w:val="22"/>
          <w:szCs w:val="22"/>
          <w:lang w:eastAsia="en-US"/>
        </w:rPr>
        <w:t xml:space="preserve">i nie wypełnia dalszej części </w:t>
      </w:r>
      <w:r w:rsidRPr="00322CC1">
        <w:rPr>
          <w:rFonts w:ascii="Arial Narrow" w:hAnsi="Arial Narrow"/>
          <w:i/>
          <w:sz w:val="22"/>
          <w:szCs w:val="22"/>
          <w:lang w:eastAsia="en-US"/>
        </w:rPr>
        <w:t>ZAŁĄCZNIKA:</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both"/>
        <w:rPr>
          <w:rFonts w:ascii="Arial Narrow" w:hAnsi="Arial Narrow"/>
          <w:sz w:val="22"/>
          <w:szCs w:val="22"/>
          <w:lang w:eastAsia="en-US"/>
        </w:rPr>
      </w:pPr>
      <w:r w:rsidRPr="00322CC1">
        <w:rPr>
          <w:rFonts w:ascii="Arial Narrow" w:hAnsi="Arial Narrow"/>
          <w:sz w:val="22"/>
          <w:szCs w:val="22"/>
          <w:lang w:eastAsia="en-US"/>
        </w:rPr>
        <w:t>Oświadczam, że wnioskowane dofinansowanie z RPO WŁ na lata 2014-2020 na realizację niniejszego projektu/ komponentu (</w:t>
      </w:r>
      <w:r w:rsidRPr="00322CC1">
        <w:rPr>
          <w:rFonts w:ascii="Arial Narrow" w:hAnsi="Arial Narrow"/>
          <w:i/>
          <w:sz w:val="22"/>
          <w:szCs w:val="22"/>
          <w:lang w:eastAsia="en-US"/>
        </w:rPr>
        <w:t>wykreślić jeśli nie dotyczy</w:t>
      </w:r>
      <w:r w:rsidRPr="00322CC1">
        <w:rPr>
          <w:rFonts w:ascii="Arial Narrow" w:hAnsi="Arial Narrow"/>
          <w:sz w:val="22"/>
          <w:szCs w:val="22"/>
          <w:lang w:eastAsia="en-US"/>
        </w:rPr>
        <w:t>) nie stanowi pomocy publicznej, o której mowa w art. 107 ust. 1 Traktatu o funkcjonowaniu Unii Europejskiej, ponieważ nie spełnia co najmniej jednej z przesłanek w nim wymienionych.</w:t>
      </w: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W przypadku, gdy wnioskowane dofinansowanie </w:t>
      </w:r>
      <w:r w:rsidRPr="00322CC1">
        <w:rPr>
          <w:rFonts w:ascii="Arial Narrow" w:hAnsi="Arial Narrow"/>
          <w:b/>
          <w:sz w:val="22"/>
          <w:szCs w:val="22"/>
          <w:lang w:eastAsia="en-US"/>
        </w:rPr>
        <w:t>stanowić będzie pomoc publiczną</w:t>
      </w:r>
      <w:r w:rsidRPr="00322CC1">
        <w:rPr>
          <w:rFonts w:ascii="Arial Narrow" w:hAnsi="Arial Narrow"/>
          <w:sz w:val="22"/>
          <w:szCs w:val="22"/>
          <w:lang w:eastAsia="en-US"/>
        </w:rPr>
        <w:t xml:space="preserve">, ponieważ spełnia wszystkie przesłanki dotyczące występowania pomocy publicznej, Wnioskodawca nie podpisuje ww. </w:t>
      </w:r>
      <w:r w:rsidRPr="00322CC1">
        <w:rPr>
          <w:rFonts w:ascii="Arial Narrow" w:hAnsi="Arial Narrow"/>
          <w:i/>
          <w:sz w:val="22"/>
          <w:szCs w:val="22"/>
          <w:lang w:eastAsia="en-US"/>
        </w:rPr>
        <w:t>Oświadczenia</w:t>
      </w:r>
      <w:r w:rsidRPr="00322CC1">
        <w:rPr>
          <w:rFonts w:ascii="Arial Narrow" w:hAnsi="Arial Narrow"/>
          <w:sz w:val="22"/>
          <w:szCs w:val="22"/>
          <w:lang w:eastAsia="en-US"/>
        </w:rPr>
        <w:t xml:space="preserve">, ale przechodzi do części IV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i/>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 xml:space="preserve">III. Dofinansowanie w formie pomocy de </w:t>
      </w:r>
      <w:proofErr w:type="spellStart"/>
      <w:r w:rsidRPr="00322CC1">
        <w:rPr>
          <w:rFonts w:ascii="Arial Narrow" w:hAnsi="Arial Narrow"/>
          <w:b/>
          <w:sz w:val="22"/>
          <w:szCs w:val="22"/>
        </w:rPr>
        <w:t>minimis</w:t>
      </w:r>
      <w:proofErr w:type="spellEnd"/>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o dofinansowanie Wnioskodawca wskazuje wydatki objęte pomocą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oraz nazwę Rozporządzenia Ministra Infrastruktury i Rozwoju, opartego o </w:t>
      </w:r>
      <w:r w:rsidRPr="00322CC1">
        <w:rPr>
          <w:rFonts w:ascii="Arial Narrow" w:hAnsi="Arial Narrow"/>
          <w:bCs/>
          <w:i/>
          <w:color w:val="000000"/>
          <w:sz w:val="22"/>
          <w:szCs w:val="22"/>
        </w:rPr>
        <w:t xml:space="preserve">Rozporządzenie Komisji (UE) nr 1407/2013 z dnia 18 grudnia 2013 r. w sprawie stosowania art. 107 i 108 Traktatu o funkcjonowaniu Unii Europejskiej do pomocy de </w:t>
      </w:r>
      <w:proofErr w:type="spellStart"/>
      <w:r w:rsidRPr="00322CC1">
        <w:rPr>
          <w:rFonts w:ascii="Arial Narrow" w:hAnsi="Arial Narrow"/>
          <w:bCs/>
          <w:i/>
          <w:color w:val="000000"/>
          <w:sz w:val="22"/>
          <w:szCs w:val="22"/>
        </w:rPr>
        <w:t>minimis</w:t>
      </w:r>
      <w:proofErr w:type="spellEnd"/>
      <w:r w:rsidRPr="00322CC1">
        <w:rPr>
          <w:rFonts w:ascii="Arial Narrow" w:hAnsi="Arial Narrow"/>
          <w:bCs/>
          <w:i/>
          <w:color w:val="000000"/>
          <w:sz w:val="22"/>
          <w:szCs w:val="22"/>
        </w:rPr>
        <w:t xml:space="preserve"> </w:t>
      </w:r>
      <w:r w:rsidRPr="00322CC1">
        <w:rPr>
          <w:rFonts w:ascii="Arial Narrow" w:hAnsi="Arial Narrow"/>
          <w:i/>
          <w:sz w:val="22"/>
          <w:szCs w:val="22"/>
        </w:rPr>
        <w:t>z dnia 18 grudnia 2013 r</w:t>
      </w:r>
      <w:r w:rsidRPr="00322CC1">
        <w:rPr>
          <w:rFonts w:ascii="Arial Narrow" w:hAnsi="Arial Narrow"/>
          <w:sz w:val="22"/>
          <w:szCs w:val="22"/>
        </w:rPr>
        <w:t xml:space="preserve">., na podstawie którego ubiega się o pomoc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Natomiast w ramach części III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Instytucji Zarządzającej RPO WŁ do zweryfikowania czy możliwe jest </w:t>
      </w:r>
      <w:r w:rsidR="00322CC1">
        <w:rPr>
          <w:rFonts w:ascii="Arial Narrow" w:hAnsi="Arial Narrow"/>
          <w:color w:val="000000"/>
          <w:sz w:val="22"/>
          <w:szCs w:val="22"/>
        </w:rPr>
        <w:t xml:space="preserve">udzielenie pomocy de </w:t>
      </w:r>
      <w:proofErr w:type="spellStart"/>
      <w:r w:rsidR="00322CC1">
        <w:rPr>
          <w:rFonts w:ascii="Arial Narrow" w:hAnsi="Arial Narrow"/>
          <w:color w:val="000000"/>
          <w:sz w:val="22"/>
          <w:szCs w:val="22"/>
        </w:rPr>
        <w:t>minimis</w:t>
      </w:r>
      <w:proofErr w:type="spellEnd"/>
      <w:r w:rsidR="00322CC1">
        <w:rPr>
          <w:rFonts w:ascii="Arial Narrow" w:hAnsi="Arial Narrow"/>
          <w:color w:val="000000"/>
          <w:sz w:val="22"/>
          <w:szCs w:val="22"/>
        </w:rPr>
        <w:t xml:space="preserve"> na </w:t>
      </w:r>
      <w:r w:rsidRPr="00322CC1">
        <w:rPr>
          <w:rFonts w:ascii="Arial Narrow" w:hAnsi="Arial Narrow"/>
          <w:color w:val="000000"/>
          <w:sz w:val="22"/>
          <w:szCs w:val="22"/>
        </w:rPr>
        <w:t>podstawie wybranego Rozporządzenia</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A) oświadczenie o wielkości pomocy </w:t>
      </w:r>
      <w:r w:rsidRPr="00322CC1">
        <w:rPr>
          <w:rFonts w:ascii="Arial Narrow" w:hAnsi="Arial Narrow"/>
          <w:i/>
          <w:iCs/>
          <w:color w:val="000000"/>
          <w:sz w:val="22"/>
          <w:szCs w:val="22"/>
        </w:rPr>
        <w:t xml:space="preserve">de </w:t>
      </w:r>
      <w:proofErr w:type="spellStart"/>
      <w:r w:rsidRPr="00322CC1">
        <w:rPr>
          <w:rFonts w:ascii="Arial Narrow" w:hAnsi="Arial Narrow"/>
          <w:i/>
          <w:iCs/>
          <w:color w:val="000000"/>
          <w:sz w:val="22"/>
          <w:szCs w:val="22"/>
        </w:rPr>
        <w:t>minimis</w:t>
      </w:r>
      <w:proofErr w:type="spellEnd"/>
      <w:r w:rsidRPr="00322CC1">
        <w:rPr>
          <w:rFonts w:ascii="Arial Narrow" w:hAnsi="Arial Narrow"/>
          <w:i/>
          <w:iCs/>
          <w:color w:val="000000"/>
          <w:sz w:val="22"/>
          <w:szCs w:val="22"/>
        </w:rPr>
        <w:t xml:space="preserve"> </w:t>
      </w:r>
      <w:r w:rsidRPr="00322CC1">
        <w:rPr>
          <w:rFonts w:ascii="Arial Narrow" w:hAnsi="Arial Narrow"/>
          <w:iCs/>
          <w:color w:val="000000"/>
          <w:sz w:val="22"/>
          <w:szCs w:val="22"/>
        </w:rPr>
        <w:t>(w tym</w:t>
      </w:r>
      <w:r w:rsidRPr="00322CC1">
        <w:rPr>
          <w:rFonts w:ascii="Arial Narrow" w:hAnsi="Arial Narrow"/>
          <w:i/>
          <w:iCs/>
          <w:color w:val="000000"/>
          <w:sz w:val="22"/>
          <w:szCs w:val="22"/>
        </w:rPr>
        <w:t xml:space="preserve"> </w:t>
      </w:r>
      <w:r w:rsidRPr="00322CC1">
        <w:rPr>
          <w:rFonts w:ascii="Arial Narrow" w:hAnsi="Arial Narrow"/>
          <w:color w:val="000000"/>
          <w:sz w:val="22"/>
          <w:szCs w:val="22"/>
        </w:rPr>
        <w:t xml:space="preserve">wielkości pomocy </w:t>
      </w:r>
      <w:r w:rsidRPr="00322CC1">
        <w:rPr>
          <w:rFonts w:ascii="Arial Narrow" w:hAnsi="Arial Narrow"/>
          <w:i/>
          <w:iCs/>
          <w:color w:val="000000"/>
          <w:sz w:val="22"/>
          <w:szCs w:val="22"/>
        </w:rPr>
        <w:t xml:space="preserve">de </w:t>
      </w:r>
      <w:proofErr w:type="spellStart"/>
      <w:r w:rsidRPr="00322CC1">
        <w:rPr>
          <w:rFonts w:ascii="Arial Narrow" w:hAnsi="Arial Narrow"/>
          <w:i/>
          <w:iCs/>
          <w:color w:val="000000"/>
          <w:sz w:val="22"/>
          <w:szCs w:val="22"/>
        </w:rPr>
        <w:t>minimis</w:t>
      </w:r>
      <w:proofErr w:type="spellEnd"/>
      <w:r w:rsidRPr="00322CC1">
        <w:rPr>
          <w:rFonts w:ascii="Arial Narrow" w:hAnsi="Arial Narrow"/>
          <w:i/>
          <w:iCs/>
          <w:color w:val="000000"/>
          <w:sz w:val="22"/>
          <w:szCs w:val="22"/>
        </w:rPr>
        <w:t xml:space="preserve"> </w:t>
      </w:r>
      <w:r w:rsidRPr="00322CC1">
        <w:rPr>
          <w:rFonts w:ascii="Arial Narrow" w:hAnsi="Arial Narrow"/>
          <w:color w:val="000000"/>
          <w:sz w:val="22"/>
          <w:szCs w:val="22"/>
        </w:rPr>
        <w:t>w rolnictwie,</w:t>
      </w:r>
      <w:r w:rsidRPr="00322CC1">
        <w:rPr>
          <w:rFonts w:ascii="Arial Narrow" w:hAnsi="Arial Narrow"/>
          <w:i/>
          <w:iCs/>
          <w:color w:val="000000"/>
          <w:sz w:val="22"/>
          <w:szCs w:val="22"/>
        </w:rPr>
        <w:t xml:space="preserve"> </w:t>
      </w:r>
      <w:r w:rsidR="00322CC1">
        <w:rPr>
          <w:rFonts w:ascii="Arial Narrow" w:hAnsi="Arial Narrow"/>
          <w:color w:val="000000"/>
          <w:sz w:val="22"/>
          <w:szCs w:val="22"/>
        </w:rPr>
        <w:t>w </w:t>
      </w:r>
      <w:r w:rsidRPr="00322CC1">
        <w:rPr>
          <w:rFonts w:ascii="Arial Narrow" w:hAnsi="Arial Narrow"/>
          <w:color w:val="000000"/>
          <w:sz w:val="22"/>
          <w:szCs w:val="22"/>
        </w:rPr>
        <w:t xml:space="preserve">rybołówstwie, </w:t>
      </w:r>
      <w:r w:rsidRPr="00322CC1">
        <w:rPr>
          <w:rFonts w:ascii="Arial Narrow" w:hAnsi="Arial Narrow"/>
          <w:i/>
          <w:color w:val="000000"/>
          <w:sz w:val="22"/>
          <w:szCs w:val="22"/>
        </w:rPr>
        <w:t xml:space="preserve">de </w:t>
      </w:r>
      <w:proofErr w:type="spellStart"/>
      <w:r w:rsidRPr="00322CC1">
        <w:rPr>
          <w:rFonts w:ascii="Arial Narrow" w:hAnsi="Arial Narrow"/>
          <w:i/>
          <w:color w:val="000000"/>
          <w:sz w:val="22"/>
          <w:szCs w:val="22"/>
        </w:rPr>
        <w:t>minimis</w:t>
      </w:r>
      <w:proofErr w:type="spellEnd"/>
      <w:r w:rsidRPr="00322CC1">
        <w:rPr>
          <w:rFonts w:ascii="Arial Narrow" w:hAnsi="Arial Narrow"/>
          <w:color w:val="000000"/>
          <w:sz w:val="22"/>
          <w:szCs w:val="22"/>
        </w:rPr>
        <w:t xml:space="preserve"> przyznawanej przedsiębiorstwom wykonującym usługi świadczone w ogólnym interesie gospodarczym) albo oświadczenie o nieotrzymaniu takiej pomocy składane w formie poniższej tabeli:</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tabeli należy wpisać nazwę i NIP Wnioskodawcy </w:t>
      </w:r>
      <w:r w:rsidRPr="00322CC1">
        <w:rPr>
          <w:rFonts w:ascii="Arial Narrow" w:hAnsi="Arial Narrow"/>
          <w:i/>
          <w:sz w:val="22"/>
          <w:szCs w:val="22"/>
          <w:u w:val="single"/>
        </w:rPr>
        <w:t xml:space="preserve">oraz wszystkich podmiotów powiązanych </w:t>
      </w:r>
      <w:r w:rsidRPr="00322CC1">
        <w:rPr>
          <w:rFonts w:ascii="Arial Narrow" w:hAnsi="Arial Narrow"/>
          <w:i/>
          <w:sz w:val="22"/>
          <w:szCs w:val="22"/>
        </w:rPr>
        <w:t>tworzących razem z Wnioskodawcą „</w:t>
      </w:r>
      <w:r w:rsidRPr="00322CC1">
        <w:rPr>
          <w:rFonts w:ascii="Arial Narrow" w:hAnsi="Arial Narrow"/>
          <w:b/>
          <w:i/>
          <w:sz w:val="22"/>
          <w:szCs w:val="22"/>
        </w:rPr>
        <w:t>jedno przedsiębiorstwo</w:t>
      </w:r>
      <w:r w:rsidRPr="00322CC1">
        <w:rPr>
          <w:rFonts w:ascii="Arial Narrow" w:hAnsi="Arial Narrow"/>
          <w:i/>
          <w:sz w:val="22"/>
          <w:szCs w:val="22"/>
        </w:rPr>
        <w:t xml:space="preserve">” w rozumieniu art. 2 ust. 2 rozporządzenia Komisji (UE) nr 1407/2013 z dnia 18 grudnia 2013 </w:t>
      </w:r>
      <w:proofErr w:type="spellStart"/>
      <w:r w:rsidRPr="00322CC1">
        <w:rPr>
          <w:rFonts w:ascii="Arial Narrow" w:hAnsi="Arial Narrow"/>
          <w:i/>
          <w:sz w:val="22"/>
          <w:szCs w:val="22"/>
        </w:rPr>
        <w:t>r</w:t>
      </w:r>
      <w:proofErr w:type="spellEnd"/>
      <w:r w:rsidRPr="00322CC1">
        <w:rPr>
          <w:rFonts w:ascii="Arial Narrow" w:hAnsi="Arial Narrow"/>
          <w:i/>
          <w:sz w:val="22"/>
          <w:szCs w:val="22"/>
          <w:vertAlign w:val="superscript"/>
        </w:rPr>
        <w:footnoteReference w:id="13"/>
      </w:r>
      <w:r w:rsidRPr="00322CC1">
        <w:rPr>
          <w:rFonts w:ascii="Arial Narrow" w:hAnsi="Arial Narrow"/>
          <w:i/>
          <w:sz w:val="22"/>
          <w:szCs w:val="22"/>
        </w:rPr>
        <w:t>. W kolejnych kolumnach należy podać i</w:t>
      </w:r>
      <w:r w:rsidR="00444DD7">
        <w:rPr>
          <w:rFonts w:ascii="Arial Narrow" w:hAnsi="Arial Narrow"/>
          <w:i/>
          <w:sz w:val="22"/>
          <w:szCs w:val="22"/>
        </w:rPr>
        <w:t xml:space="preserve">nformacje o wszelkiej pomocy </w:t>
      </w:r>
      <w:r w:rsidR="00444DD7">
        <w:rPr>
          <w:rFonts w:ascii="Arial Narrow" w:hAnsi="Arial Narrow"/>
          <w:i/>
          <w:sz w:val="22"/>
          <w:szCs w:val="22"/>
        </w:rPr>
        <w:lastRenderedPageBreak/>
        <w:t>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xml:space="preserve"> uzyskanej w okresie 3 ostatnich lat podatkowych (tj. w ciągu bieżącego roku podatkowego oraz dwóch poprzedzających go lat) przez każdy z tych podmiotów. </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przypadku podmiotu, który w tym okresie nie otrzymał żadnej pomocy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w ostatnich dwóch kolumnach należy wpisać zera (co traktowane jest jako oświadczenie o nieo</w:t>
      </w:r>
      <w:r w:rsidR="00444DD7">
        <w:rPr>
          <w:rFonts w:ascii="Arial Narrow" w:hAnsi="Arial Narrow"/>
          <w:i/>
          <w:sz w:val="22"/>
          <w:szCs w:val="22"/>
        </w:rPr>
        <w:t xml:space="preserve">trzymaniu pomocy de </w:t>
      </w:r>
      <w:proofErr w:type="spellStart"/>
      <w:r w:rsidR="00444DD7">
        <w:rPr>
          <w:rFonts w:ascii="Arial Narrow" w:hAnsi="Arial Narrow"/>
          <w:i/>
          <w:sz w:val="22"/>
          <w:szCs w:val="22"/>
        </w:rPr>
        <w:t>minimis</w:t>
      </w:r>
      <w:proofErr w:type="spellEnd"/>
      <w:r w:rsidR="00444DD7">
        <w:rPr>
          <w:rFonts w:ascii="Arial Narrow" w:hAnsi="Arial Narrow"/>
          <w:i/>
          <w:sz w:val="22"/>
          <w:szCs w:val="22"/>
        </w:rPr>
        <w:t>). W </w:t>
      </w:r>
      <w:r w:rsidRPr="00322CC1">
        <w:rPr>
          <w:rFonts w:ascii="Arial Narrow" w:hAnsi="Arial Narrow"/>
          <w:i/>
          <w:sz w:val="22"/>
          <w:szCs w:val="22"/>
        </w:rPr>
        <w:t>zależności od potrzeby należy dodawać/usuwać wiersze.</w:t>
      </w:r>
    </w:p>
    <w:p w:rsidR="00FF03F4" w:rsidRDefault="00FF03F4" w:rsidP="00444DD7">
      <w:pPr>
        <w:tabs>
          <w:tab w:val="left" w:pos="142"/>
        </w:tabs>
        <w:spacing w:line="276" w:lineRule="auto"/>
        <w:ind w:left="142"/>
        <w:jc w:val="both"/>
        <w:rPr>
          <w:rFonts w:ascii="Arial Narrow" w:hAnsi="Arial Narrow"/>
          <w:sz w:val="22"/>
          <w:szCs w:val="22"/>
        </w:rPr>
      </w:pPr>
      <w:r w:rsidRPr="00322CC1">
        <w:rPr>
          <w:rFonts w:ascii="Arial Narrow" w:hAnsi="Arial Narrow"/>
          <w:i/>
          <w:sz w:val="22"/>
          <w:szCs w:val="22"/>
        </w:rPr>
        <w:t>W przypadku otrzymania przez Wnioskodawcę lub podmiot powiązany ja</w:t>
      </w:r>
      <w:r w:rsidR="00444DD7">
        <w:rPr>
          <w:rFonts w:ascii="Arial Narrow" w:hAnsi="Arial Narrow"/>
          <w:i/>
          <w:sz w:val="22"/>
          <w:szCs w:val="22"/>
        </w:rPr>
        <w:t xml:space="preserve">kiejkolwiek pomocy de </w:t>
      </w:r>
      <w:proofErr w:type="spellStart"/>
      <w:r w:rsidR="00444DD7">
        <w:rPr>
          <w:rFonts w:ascii="Arial Narrow" w:hAnsi="Arial Narrow"/>
          <w:i/>
          <w:sz w:val="22"/>
          <w:szCs w:val="22"/>
        </w:rPr>
        <w:t>minimis</w:t>
      </w:r>
      <w:proofErr w:type="spellEnd"/>
      <w:r w:rsidR="00444DD7">
        <w:rPr>
          <w:rFonts w:ascii="Arial Narrow" w:hAnsi="Arial Narrow"/>
          <w:i/>
          <w:sz w:val="22"/>
          <w:szCs w:val="22"/>
        </w:rPr>
        <w:t xml:space="preserve"> w </w:t>
      </w:r>
      <w:r w:rsidRPr="00322CC1">
        <w:rPr>
          <w:rFonts w:ascii="Arial Narrow" w:hAnsi="Arial Narrow"/>
          <w:i/>
          <w:sz w:val="22"/>
          <w:szCs w:val="22"/>
        </w:rPr>
        <w:t>trakcie trwania oceny wniosku aż do dnia zawarcia umowy o dofinansowanie, należy niezwłocznie przesłać informacje o takiej pomocy do IZ RPO WŁ</w:t>
      </w:r>
      <w:r w:rsidRPr="00322CC1">
        <w:rPr>
          <w:rFonts w:ascii="Arial Narrow" w:hAnsi="Arial Narrow"/>
          <w:sz w:val="22"/>
          <w:szCs w:val="22"/>
        </w:rPr>
        <w:t>.</w:t>
      </w: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spacing w:after="200" w:line="276" w:lineRule="auto"/>
        <w:rPr>
          <w:rFonts w:ascii="Arial Narrow" w:hAnsi="Arial Narrow"/>
          <w:sz w:val="22"/>
          <w:szCs w:val="22"/>
        </w:rPr>
        <w:sectPr w:rsidR="00533C61" w:rsidSect="00444DD7">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pPr>
      <w:r>
        <w:rPr>
          <w:rFonts w:ascii="Arial Narrow" w:hAnsi="Arial Narrow"/>
          <w:sz w:val="22"/>
          <w:szCs w:val="22"/>
        </w:rPr>
        <w:br w:type="page"/>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2126"/>
        <w:gridCol w:w="2410"/>
        <w:gridCol w:w="1843"/>
        <w:gridCol w:w="2268"/>
        <w:gridCol w:w="1984"/>
      </w:tblGrid>
      <w:tr w:rsidR="00444DD7" w:rsidRPr="00322CC1" w:rsidTr="00444DD7">
        <w:trPr>
          <w:cantSplit/>
          <w:trHeight w:val="4110"/>
        </w:trPr>
        <w:tc>
          <w:tcPr>
            <w:tcW w:w="1809" w:type="dxa"/>
            <w:vAlign w:val="center"/>
          </w:tcPr>
          <w:p w:rsidR="00533C61" w:rsidRPr="00533C61" w:rsidRDefault="00533C61" w:rsidP="00444DD7">
            <w:pPr>
              <w:tabs>
                <w:tab w:val="left" w:pos="708"/>
              </w:tabs>
              <w:rPr>
                <w:rFonts w:ascii="Arial Narrow" w:hAnsi="Arial Narrow"/>
                <w:sz w:val="22"/>
                <w:szCs w:val="22"/>
              </w:rPr>
            </w:pPr>
            <w:r w:rsidRPr="00533C61">
              <w:rPr>
                <w:rFonts w:ascii="Arial Narrow" w:hAnsi="Arial Narrow"/>
                <w:b/>
                <w:sz w:val="22"/>
                <w:szCs w:val="22"/>
              </w:rPr>
              <w:lastRenderedPageBreak/>
              <w:t>Nazwa Wnioskodawcy / Nazwa podmiotu powiązanego tworzącego razem z Wnioskodawcą „jedno przedsiębiorstwo”</w:t>
            </w:r>
            <w:r w:rsidRPr="00533C61">
              <w:rPr>
                <w:rFonts w:ascii="Arial Narrow" w:hAnsi="Arial Narrow"/>
                <w:sz w:val="22"/>
                <w:szCs w:val="22"/>
              </w:rPr>
              <w:t xml:space="preserve"> </w:t>
            </w:r>
            <w:r w:rsidRPr="00533C61">
              <w:rPr>
                <w:rFonts w:ascii="Arial Narrow" w:hAnsi="Arial Narrow"/>
                <w:i/>
                <w:sz w:val="22"/>
                <w:szCs w:val="22"/>
              </w:rPr>
              <w:t>(jeśli dotyczy)</w:t>
            </w:r>
          </w:p>
        </w:tc>
        <w:tc>
          <w:tcPr>
            <w:tcW w:w="1276" w:type="dxa"/>
            <w:vAlign w:val="center"/>
          </w:tcPr>
          <w:p w:rsidR="00533C61" w:rsidRPr="00322CC1" w:rsidRDefault="00533C61" w:rsidP="00444DD7">
            <w:pPr>
              <w:tabs>
                <w:tab w:val="left" w:pos="708"/>
              </w:tabs>
              <w:rPr>
                <w:rFonts w:ascii="Arial Narrow" w:hAnsi="Arial Narrow"/>
                <w:sz w:val="22"/>
                <w:szCs w:val="22"/>
              </w:rPr>
            </w:pPr>
            <w:r w:rsidRPr="00322CC1">
              <w:rPr>
                <w:rFonts w:ascii="Arial Narrow" w:hAnsi="Arial Narrow"/>
                <w:b/>
                <w:sz w:val="22"/>
                <w:szCs w:val="22"/>
              </w:rPr>
              <w:t>NIP</w:t>
            </w:r>
          </w:p>
        </w:tc>
        <w:tc>
          <w:tcPr>
            <w:tcW w:w="2126" w:type="dxa"/>
            <w:vAlign w:val="center"/>
          </w:tcPr>
          <w:p w:rsidR="00533C61" w:rsidRPr="00322CC1" w:rsidRDefault="00533C61" w:rsidP="00444DD7">
            <w:pPr>
              <w:tabs>
                <w:tab w:val="left" w:pos="708"/>
              </w:tabs>
              <w:rPr>
                <w:rFonts w:ascii="Arial Narrow" w:hAnsi="Arial Narrow"/>
                <w:b/>
                <w:sz w:val="22"/>
                <w:szCs w:val="22"/>
              </w:rPr>
            </w:pPr>
            <w:r w:rsidRPr="00322CC1">
              <w:rPr>
                <w:rFonts w:ascii="Arial Narrow" w:hAnsi="Arial Narrow"/>
                <w:b/>
                <w:sz w:val="22"/>
                <w:szCs w:val="22"/>
              </w:rPr>
              <w:t>Podmiot udzielający pomocy</w:t>
            </w:r>
          </w:p>
          <w:p w:rsidR="00533C61" w:rsidRPr="00533C61" w:rsidRDefault="00533C61" w:rsidP="00444DD7">
            <w:pPr>
              <w:tabs>
                <w:tab w:val="left" w:pos="708"/>
              </w:tabs>
              <w:rPr>
                <w:rFonts w:ascii="Arial Narrow" w:hAnsi="Arial Narrow"/>
                <w:sz w:val="22"/>
                <w:szCs w:val="22"/>
              </w:rPr>
            </w:pPr>
            <w:r w:rsidRPr="00533C61">
              <w:rPr>
                <w:rFonts w:ascii="Arial Narrow" w:hAnsi="Arial Narrow"/>
                <w:i/>
                <w:sz w:val="22"/>
                <w:szCs w:val="22"/>
              </w:rPr>
              <w:t>(w rozumieniu art. 2 pkt. 12 ustawy z dnia 30 kwietnia 2004 r. o postępowaniu w sprawach dotyczących pomocy publicznej)</w:t>
            </w:r>
          </w:p>
          <w:p w:rsidR="00533C61" w:rsidRPr="00322CC1" w:rsidRDefault="00533C61" w:rsidP="00444DD7">
            <w:pPr>
              <w:tabs>
                <w:tab w:val="left" w:pos="708"/>
              </w:tabs>
              <w:rPr>
                <w:rFonts w:ascii="Arial Narrow" w:hAnsi="Arial Narrow"/>
                <w:i/>
                <w:sz w:val="22"/>
                <w:szCs w:val="22"/>
              </w:rPr>
            </w:pPr>
          </w:p>
        </w:tc>
        <w:tc>
          <w:tcPr>
            <w:tcW w:w="2410" w:type="dxa"/>
          </w:tcPr>
          <w:p w:rsidR="00533C61" w:rsidRPr="00322CC1" w:rsidRDefault="00533C61" w:rsidP="00444DD7">
            <w:pPr>
              <w:tabs>
                <w:tab w:val="left" w:pos="708"/>
              </w:tabs>
              <w:rPr>
                <w:rFonts w:ascii="Arial Narrow" w:hAnsi="Arial Narrow"/>
                <w:b/>
                <w:sz w:val="22"/>
                <w:szCs w:val="22"/>
              </w:rPr>
            </w:pPr>
            <w:r w:rsidRPr="00322CC1">
              <w:rPr>
                <w:rFonts w:ascii="Arial Narrow" w:hAnsi="Arial Narrow"/>
                <w:b/>
                <w:sz w:val="22"/>
                <w:szCs w:val="22"/>
              </w:rPr>
              <w:t xml:space="preserve">Numer decyzji / umowy na podstawie, której udzielono jakiejkolwiek pomocy de </w:t>
            </w:r>
            <w:proofErr w:type="spellStart"/>
            <w:r w:rsidRPr="00322CC1">
              <w:rPr>
                <w:rFonts w:ascii="Arial Narrow" w:hAnsi="Arial Narrow"/>
                <w:b/>
                <w:sz w:val="22"/>
                <w:szCs w:val="22"/>
              </w:rPr>
              <w:t>minimis</w:t>
            </w:r>
            <w:proofErr w:type="spellEnd"/>
          </w:p>
          <w:p w:rsidR="00533C61" w:rsidRPr="00533C61" w:rsidRDefault="00533C61" w:rsidP="00444DD7">
            <w:pPr>
              <w:tabs>
                <w:tab w:val="left" w:pos="708"/>
              </w:tabs>
              <w:rPr>
                <w:rFonts w:ascii="Arial Narrow" w:hAnsi="Arial Narrow"/>
                <w:sz w:val="22"/>
                <w:szCs w:val="22"/>
              </w:rPr>
            </w:pPr>
            <w:r w:rsidRPr="00533C61">
              <w:rPr>
                <w:rFonts w:ascii="Arial Narrow" w:hAnsi="Arial Narrow"/>
                <w:i/>
                <w:sz w:val="22"/>
                <w:szCs w:val="22"/>
              </w:rPr>
              <w:t>(w przypadku uzyskania pomocy na podstawie aktu normatywnego, który uzależnia nabycie prawa do otrzymania pomocy wyłącznie od speł</w:t>
            </w:r>
            <w:r w:rsidR="006A1E4E">
              <w:rPr>
                <w:rFonts w:ascii="Arial Narrow" w:hAnsi="Arial Narrow"/>
                <w:i/>
                <w:sz w:val="22"/>
                <w:szCs w:val="22"/>
              </w:rPr>
              <w:t>nienia przesłanek określonych w </w:t>
            </w:r>
            <w:r w:rsidRPr="00533C61">
              <w:rPr>
                <w:rFonts w:ascii="Arial Narrow" w:hAnsi="Arial Narrow"/>
                <w:i/>
                <w:sz w:val="22"/>
                <w:szCs w:val="22"/>
              </w:rPr>
              <w:t>tym akcie, bez konieczności wydania decyzji lub zawarcia umowy, należy pozostawić kolumnę niewypełnioną)</w:t>
            </w:r>
          </w:p>
        </w:tc>
        <w:tc>
          <w:tcPr>
            <w:tcW w:w="1843" w:type="dxa"/>
            <w:vAlign w:val="center"/>
          </w:tcPr>
          <w:p w:rsidR="00533C61" w:rsidRPr="00322CC1" w:rsidRDefault="00533C61" w:rsidP="00444DD7">
            <w:pPr>
              <w:tabs>
                <w:tab w:val="left" w:pos="708"/>
              </w:tabs>
              <w:rPr>
                <w:rFonts w:ascii="Arial Narrow" w:hAnsi="Arial Narrow"/>
                <w:b/>
                <w:sz w:val="22"/>
                <w:szCs w:val="22"/>
              </w:rPr>
            </w:pPr>
            <w:r w:rsidRPr="00322CC1">
              <w:rPr>
                <w:rFonts w:ascii="Arial Narrow" w:hAnsi="Arial Narrow"/>
                <w:b/>
                <w:sz w:val="22"/>
                <w:szCs w:val="22"/>
              </w:rPr>
              <w:t>Dzień udzielenia pomocy</w:t>
            </w:r>
          </w:p>
          <w:p w:rsidR="00533C61" w:rsidRPr="00533C61" w:rsidRDefault="00533C61" w:rsidP="00444DD7">
            <w:pPr>
              <w:tabs>
                <w:tab w:val="left" w:pos="708"/>
              </w:tabs>
              <w:rPr>
                <w:rFonts w:ascii="Arial Narrow" w:hAnsi="Arial Narrow"/>
                <w:i/>
                <w:sz w:val="22"/>
                <w:szCs w:val="22"/>
              </w:rPr>
            </w:pPr>
            <w:r w:rsidRPr="00533C61">
              <w:rPr>
                <w:rFonts w:ascii="Arial Narrow" w:hAnsi="Arial Narrow"/>
                <w:i/>
                <w:sz w:val="22"/>
                <w:szCs w:val="22"/>
              </w:rPr>
              <w:t>(w roz</w:t>
            </w:r>
            <w:r w:rsidR="006A1E4E">
              <w:rPr>
                <w:rFonts w:ascii="Arial Narrow" w:hAnsi="Arial Narrow"/>
                <w:i/>
                <w:sz w:val="22"/>
                <w:szCs w:val="22"/>
              </w:rPr>
              <w:t>umieniu art. 2 pkt. 11 ustawy z </w:t>
            </w:r>
            <w:r w:rsidRPr="00533C61">
              <w:rPr>
                <w:rFonts w:ascii="Arial Narrow" w:hAnsi="Arial Narrow"/>
                <w:i/>
                <w:sz w:val="22"/>
                <w:szCs w:val="22"/>
              </w:rPr>
              <w:t>dnia 30 kw</w:t>
            </w:r>
            <w:r w:rsidR="006A1E4E">
              <w:rPr>
                <w:rFonts w:ascii="Arial Narrow" w:hAnsi="Arial Narrow"/>
                <w:i/>
                <w:sz w:val="22"/>
                <w:szCs w:val="22"/>
              </w:rPr>
              <w:t>ietnia 2004 r. o postępowaniu w </w:t>
            </w:r>
            <w:r w:rsidRPr="00533C61">
              <w:rPr>
                <w:rFonts w:ascii="Arial Narrow" w:hAnsi="Arial Narrow"/>
                <w:i/>
                <w:sz w:val="22"/>
                <w:szCs w:val="22"/>
              </w:rPr>
              <w:t xml:space="preserve">sprawach dotyczących pomocy publicznej) </w:t>
            </w:r>
          </w:p>
        </w:tc>
        <w:tc>
          <w:tcPr>
            <w:tcW w:w="2268" w:type="dxa"/>
            <w:vAlign w:val="center"/>
          </w:tcPr>
          <w:p w:rsidR="00533C61" w:rsidRPr="00322CC1" w:rsidRDefault="00533C61" w:rsidP="00444DD7">
            <w:pPr>
              <w:tabs>
                <w:tab w:val="left" w:pos="708"/>
              </w:tabs>
              <w:rPr>
                <w:rFonts w:ascii="Arial Narrow" w:hAnsi="Arial Narrow"/>
                <w:b/>
                <w:sz w:val="22"/>
                <w:szCs w:val="22"/>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 xml:space="preserve">– </w:t>
            </w:r>
            <w:r w:rsidRPr="00322CC1">
              <w:rPr>
                <w:rFonts w:ascii="Arial Narrow" w:hAnsi="Arial Narrow"/>
                <w:b/>
                <w:sz w:val="22"/>
                <w:szCs w:val="22"/>
              </w:rPr>
              <w:t>w PLN</w:t>
            </w:r>
          </w:p>
          <w:p w:rsidR="00533C61" w:rsidRPr="00533C61" w:rsidRDefault="00533C61" w:rsidP="00444DD7">
            <w:pPr>
              <w:tabs>
                <w:tab w:val="left" w:pos="708"/>
              </w:tabs>
              <w:rPr>
                <w:rFonts w:ascii="Arial Narrow" w:hAnsi="Arial Narrow"/>
                <w:i/>
                <w:sz w:val="22"/>
                <w:szCs w:val="22"/>
              </w:rPr>
            </w:pPr>
            <w:r w:rsidRPr="00533C61">
              <w:rPr>
                <w:rFonts w:ascii="Arial Narrow" w:hAnsi="Arial Narrow"/>
                <w:i/>
                <w:sz w:val="22"/>
                <w:szCs w:val="22"/>
              </w:rPr>
              <w:t xml:space="preserve">(jako ekwiwalent dotacji brutto, obliczony zgodnie z rozporządzeniem Rady Ministrów z </w:t>
            </w:r>
            <w:r w:rsidR="006A1E4E">
              <w:rPr>
                <w:rFonts w:ascii="Arial Narrow" w:hAnsi="Arial Narrow"/>
                <w:i/>
                <w:sz w:val="22"/>
                <w:szCs w:val="22"/>
              </w:rPr>
              <w:t>dn. 11.08.2004 r. w </w:t>
            </w:r>
            <w:r w:rsidRPr="00533C61">
              <w:rPr>
                <w:rFonts w:ascii="Arial Narrow" w:hAnsi="Arial Narrow"/>
                <w:i/>
                <w:sz w:val="22"/>
                <w:szCs w:val="22"/>
              </w:rPr>
              <w:t>sprawach szczegółowego sposobu obliczania wartości pomocy publicznej udzielanej w różnych formach)</w:t>
            </w:r>
          </w:p>
        </w:tc>
        <w:tc>
          <w:tcPr>
            <w:tcW w:w="1984" w:type="dxa"/>
            <w:vAlign w:val="center"/>
          </w:tcPr>
          <w:p w:rsidR="00533C61" w:rsidRPr="00322CC1" w:rsidRDefault="00533C61" w:rsidP="00444DD7">
            <w:pPr>
              <w:tabs>
                <w:tab w:val="left" w:pos="708"/>
              </w:tabs>
              <w:rPr>
                <w:rFonts w:ascii="Arial Narrow" w:hAnsi="Arial Narrow"/>
                <w:b/>
                <w:sz w:val="22"/>
                <w:szCs w:val="22"/>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w:t>
            </w:r>
            <w:r w:rsidR="006A1E4E">
              <w:rPr>
                <w:rFonts w:ascii="Arial Narrow" w:hAnsi="Arial Narrow"/>
                <w:b/>
                <w:sz w:val="22"/>
                <w:szCs w:val="22"/>
              </w:rPr>
              <w:t xml:space="preserve"> w </w:t>
            </w:r>
            <w:r w:rsidRPr="00322CC1">
              <w:rPr>
                <w:rFonts w:ascii="Arial Narrow" w:hAnsi="Arial Narrow"/>
                <w:b/>
                <w:sz w:val="22"/>
                <w:szCs w:val="22"/>
              </w:rPr>
              <w:t>EUR</w:t>
            </w:r>
          </w:p>
          <w:p w:rsidR="00533C61" w:rsidRPr="00533C61" w:rsidRDefault="00533C61" w:rsidP="00444DD7">
            <w:pPr>
              <w:tabs>
                <w:tab w:val="left" w:pos="708"/>
              </w:tabs>
              <w:rPr>
                <w:rFonts w:ascii="Arial Narrow" w:hAnsi="Arial Narrow"/>
                <w:sz w:val="22"/>
                <w:szCs w:val="22"/>
              </w:rPr>
            </w:pPr>
            <w:r w:rsidRPr="00533C61">
              <w:rPr>
                <w:rFonts w:ascii="Arial Narrow" w:hAnsi="Arial Narrow"/>
                <w:i/>
                <w:sz w:val="22"/>
                <w:szCs w:val="22"/>
              </w:rPr>
              <w:t>(równowartość pomocy w euro ustalona wg kursu średniego walut obcych, ogłaszanego przez NBP, obowiązu</w:t>
            </w:r>
            <w:r w:rsidR="006A1E4E">
              <w:rPr>
                <w:rFonts w:ascii="Arial Narrow" w:hAnsi="Arial Narrow"/>
                <w:i/>
                <w:sz w:val="22"/>
                <w:szCs w:val="22"/>
              </w:rPr>
              <w:t>jącego w </w:t>
            </w:r>
            <w:r w:rsidRPr="00533C61">
              <w:rPr>
                <w:rFonts w:ascii="Arial Narrow" w:hAnsi="Arial Narrow"/>
                <w:i/>
                <w:sz w:val="22"/>
                <w:szCs w:val="22"/>
              </w:rPr>
              <w:t>dniu udzielenia pomocy</w:t>
            </w:r>
            <w:r w:rsidR="006A1E4E">
              <w:rPr>
                <w:rFonts w:ascii="Arial Narrow" w:hAnsi="Arial Narrow"/>
                <w:i/>
                <w:sz w:val="22"/>
                <w:szCs w:val="22"/>
              </w:rPr>
              <w:t xml:space="preserve"> – zob. art. 11 ust. 3 ustawy o </w:t>
            </w:r>
            <w:r w:rsidRPr="00533C61">
              <w:rPr>
                <w:rFonts w:ascii="Arial Narrow" w:hAnsi="Arial Narrow"/>
                <w:i/>
                <w:sz w:val="22"/>
                <w:szCs w:val="22"/>
              </w:rPr>
              <w:t>pomocy publicznej)</w:t>
            </w: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i/>
                <w:sz w:val="22"/>
                <w:szCs w:val="22"/>
              </w:rPr>
            </w:pPr>
            <w:r w:rsidRPr="00322CC1">
              <w:rPr>
                <w:rFonts w:ascii="Arial Narrow" w:hAnsi="Arial Narrow"/>
                <w:i/>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sz w:val="22"/>
                <w:szCs w:val="22"/>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sz w:val="22"/>
                <w:szCs w:val="22"/>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sz w:val="22"/>
                <w:szCs w:val="22"/>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sz w:val="22"/>
                <w:szCs w:val="22"/>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sz w:val="22"/>
                <w:szCs w:val="22"/>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sz w:val="22"/>
                <w:szCs w:val="22"/>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Pr>
          <w:p w:rsidR="00533C61" w:rsidRPr="00322CC1" w:rsidRDefault="00533C61" w:rsidP="00444DD7">
            <w:pPr>
              <w:tabs>
                <w:tab w:val="left" w:pos="708"/>
              </w:tabs>
              <w:spacing w:line="276" w:lineRule="auto"/>
              <w:jc w:val="both"/>
              <w:rPr>
                <w:rFonts w:ascii="Arial Narrow" w:hAnsi="Arial Narrow"/>
                <w:sz w:val="22"/>
                <w:szCs w:val="22"/>
              </w:rPr>
            </w:pPr>
          </w:p>
        </w:tc>
        <w:tc>
          <w:tcPr>
            <w:tcW w:w="2268"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sz w:val="22"/>
                <w:szCs w:val="22"/>
              </w:rPr>
            </w:pPr>
          </w:p>
        </w:tc>
      </w:tr>
      <w:tr w:rsidR="00444DD7" w:rsidRPr="00322CC1" w:rsidTr="00444DD7">
        <w:trPr>
          <w:trHeight w:val="284"/>
        </w:trPr>
        <w:tc>
          <w:tcPr>
            <w:tcW w:w="1809"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27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sz w:val="22"/>
                <w:szCs w:val="22"/>
              </w:rPr>
            </w:pPr>
          </w:p>
        </w:tc>
        <w:tc>
          <w:tcPr>
            <w:tcW w:w="212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sz w:val="22"/>
                <w:szCs w:val="22"/>
              </w:rPr>
            </w:pPr>
          </w:p>
        </w:tc>
        <w:tc>
          <w:tcPr>
            <w:tcW w:w="2410"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843" w:type="dxa"/>
            <w:tcBorders>
              <w:left w:val="nil"/>
              <w:bottom w:val="nil"/>
              <w:right w:val="double" w:sz="4" w:space="0" w:color="auto"/>
            </w:tcBorders>
          </w:tcPr>
          <w:p w:rsidR="00533C61" w:rsidRPr="00322CC1" w:rsidRDefault="00533C61" w:rsidP="00444DD7">
            <w:pPr>
              <w:tabs>
                <w:tab w:val="left" w:pos="708"/>
              </w:tabs>
              <w:spacing w:line="276" w:lineRule="auto"/>
              <w:jc w:val="both"/>
              <w:rPr>
                <w:rFonts w:ascii="Arial Narrow" w:hAnsi="Arial Narrow"/>
                <w:b/>
                <w:sz w:val="22"/>
                <w:szCs w:val="22"/>
              </w:rPr>
            </w:pPr>
            <w:r w:rsidRPr="00322CC1">
              <w:rPr>
                <w:rFonts w:ascii="Arial Narrow" w:hAnsi="Arial Narrow"/>
                <w:b/>
                <w:sz w:val="22"/>
                <w:szCs w:val="22"/>
              </w:rPr>
              <w:t>SUMA</w:t>
            </w:r>
          </w:p>
        </w:tc>
        <w:tc>
          <w:tcPr>
            <w:tcW w:w="2268"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sz w:val="22"/>
                <w:szCs w:val="22"/>
              </w:rPr>
            </w:pPr>
          </w:p>
        </w:tc>
        <w:tc>
          <w:tcPr>
            <w:tcW w:w="1984"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spacing w:after="200" w:line="276" w:lineRule="auto"/>
              <w:jc w:val="both"/>
              <w:rPr>
                <w:rFonts w:ascii="Arial Narrow" w:hAnsi="Arial Narrow"/>
                <w:b/>
                <w:sz w:val="22"/>
                <w:szCs w:val="22"/>
                <w:lang w:eastAsia="en-US"/>
              </w:rPr>
            </w:pPr>
          </w:p>
        </w:tc>
      </w:tr>
    </w:tbl>
    <w:p w:rsidR="00533C61" w:rsidRDefault="00533C61" w:rsidP="00444DD7">
      <w:pPr>
        <w:spacing w:after="200" w:line="276" w:lineRule="auto"/>
        <w:rPr>
          <w:rFonts w:ascii="Arial Narrow" w:hAnsi="Arial Narrow"/>
          <w:sz w:val="22"/>
          <w:szCs w:val="22"/>
        </w:rPr>
        <w:sectPr w:rsidR="00533C61" w:rsidSect="00444DD7">
          <w:headerReference w:type="first" r:id="rId12"/>
          <w:footerReference w:type="first" r:id="rId13"/>
          <w:pgSz w:w="16838" w:h="11906" w:orient="landscape"/>
          <w:pgMar w:top="1418" w:right="1418" w:bottom="1418" w:left="1418" w:header="709" w:footer="709" w:gutter="0"/>
          <w:cols w:space="708"/>
          <w:titlePg/>
          <w:docGrid w:linePitch="360"/>
        </w:sect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r w:rsidRPr="00322CC1">
        <w:rPr>
          <w:rFonts w:ascii="Arial Narrow" w:hAnsi="Arial Narrow"/>
          <w:sz w:val="22"/>
          <w:szCs w:val="22"/>
          <w:lang w:eastAsia="en-US"/>
        </w:rPr>
        <w:lastRenderedPageBreak/>
        <w:t xml:space="preserve">Oświadczam, iż w podana w powyższej tabeli łączna wartość wsparcia de </w:t>
      </w:r>
      <w:proofErr w:type="spellStart"/>
      <w:r w:rsidRPr="00322CC1">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obejmuje wszelką pomoc de</w:t>
      </w:r>
      <w:r w:rsidR="006A1E4E">
        <w:rPr>
          <w:rFonts w:ascii="Arial Narrow" w:hAnsi="Arial Narrow"/>
          <w:sz w:val="22"/>
          <w:szCs w:val="22"/>
          <w:lang w:eastAsia="en-US"/>
        </w:rPr>
        <w:t> </w:t>
      </w:r>
      <w:proofErr w:type="spellStart"/>
      <w:r w:rsidRPr="00322CC1">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dotychczas otrzymaną w okresie ostatnich trzech lat podatkowych do daty złożenia wniosku o</w:t>
      </w:r>
      <w:r w:rsidR="006A1E4E">
        <w:rPr>
          <w:rFonts w:ascii="Arial Narrow" w:hAnsi="Arial Narrow"/>
          <w:sz w:val="22"/>
          <w:szCs w:val="22"/>
          <w:lang w:eastAsia="en-US"/>
        </w:rPr>
        <w:t> </w:t>
      </w:r>
      <w:r w:rsidRPr="00322CC1">
        <w:rPr>
          <w:rFonts w:ascii="Arial Narrow" w:hAnsi="Arial Narrow"/>
          <w:sz w:val="22"/>
          <w:szCs w:val="22"/>
          <w:lang w:eastAsia="en-US"/>
        </w:rPr>
        <w:t>dofinansowanie przez Wnioskodawcę oraz podmioty tworzące z nim „jedno przedsiębiorstwo” w rozumieniu art. 2 ust. 2 rozporządzenia Komisji (UE) nr 1407/2013 z dnia 18 grudnia 2013 r.</w:t>
      </w:r>
    </w:p>
    <w:p w:rsidR="00FF03F4"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Pr="00322CC1"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color w:val="000000"/>
          <w:sz w:val="22"/>
          <w:szCs w:val="22"/>
        </w:rPr>
        <w:t xml:space="preserve">B) informacje niezbędne do udzielenia pomocy de </w:t>
      </w:r>
      <w:proofErr w:type="spellStart"/>
      <w:r w:rsidRPr="00322CC1">
        <w:rPr>
          <w:rFonts w:ascii="Arial Narrow" w:hAnsi="Arial Narrow"/>
          <w:color w:val="000000"/>
          <w:sz w:val="22"/>
          <w:szCs w:val="22"/>
        </w:rPr>
        <w:t>minimis</w:t>
      </w:r>
      <w:proofErr w:type="spellEnd"/>
      <w:r w:rsidRPr="00322CC1">
        <w:rPr>
          <w:rFonts w:ascii="Arial Narrow" w:hAnsi="Arial Narrow"/>
          <w:color w:val="000000"/>
          <w:sz w:val="22"/>
          <w:szCs w:val="22"/>
        </w:rPr>
        <w:t xml:space="preserve"> w formie wypełnionego </w:t>
      </w:r>
      <w:r w:rsidRPr="00322CC1">
        <w:rPr>
          <w:rFonts w:ascii="Arial Narrow" w:hAnsi="Arial Narrow"/>
          <w:b/>
          <w:sz w:val="22"/>
          <w:szCs w:val="22"/>
        </w:rPr>
        <w:t xml:space="preserve">formularza przedstawianego przy ubieganiu się o pomoc de </w:t>
      </w:r>
      <w:proofErr w:type="spellStart"/>
      <w:r w:rsidRPr="00322CC1">
        <w:rPr>
          <w:rFonts w:ascii="Arial Narrow" w:hAnsi="Arial Narrow"/>
          <w:b/>
          <w:sz w:val="22"/>
          <w:szCs w:val="22"/>
        </w:rPr>
        <w:t>minimis</w:t>
      </w:r>
      <w:proofErr w:type="spellEnd"/>
      <w:r w:rsidRPr="00322CC1">
        <w:rPr>
          <w:rFonts w:ascii="Arial Narrow" w:hAnsi="Arial Narrow"/>
          <w:sz w:val="22"/>
          <w:szCs w:val="22"/>
        </w:rPr>
        <w:t xml:space="preserve">, stanowiącego załącznik nr 1 do </w:t>
      </w:r>
      <w:r w:rsidRPr="00322CC1">
        <w:rPr>
          <w:rFonts w:ascii="Arial Narrow" w:hAnsi="Arial Narrow"/>
          <w:i/>
          <w:sz w:val="22"/>
          <w:szCs w:val="22"/>
        </w:rPr>
        <w:t xml:space="preserve">Rozporządzenia Rady Ministrów z dnia 29 marca 2010 r. w sprawie zakresu informacji przedstawianych przez podmiot ubiegający się o pomoc de </w:t>
      </w:r>
      <w:proofErr w:type="spellStart"/>
      <w:r w:rsidRPr="00322CC1">
        <w:rPr>
          <w:rFonts w:ascii="Arial Narrow" w:hAnsi="Arial Narrow"/>
          <w:i/>
          <w:sz w:val="22"/>
          <w:szCs w:val="22"/>
        </w:rPr>
        <w:t>minimis</w:t>
      </w:r>
      <w:proofErr w:type="spellEnd"/>
      <w:r w:rsidRPr="00322CC1">
        <w:rPr>
          <w:rFonts w:ascii="Arial Narrow" w:hAnsi="Arial Narrow"/>
          <w:sz w:val="22"/>
          <w:szCs w:val="22"/>
        </w:rPr>
        <w:t xml:space="preserve"> (Dz. U. z 2010 r. Nr 53, poz. 311 z </w:t>
      </w:r>
      <w:proofErr w:type="spellStart"/>
      <w:r w:rsidRPr="00322CC1">
        <w:rPr>
          <w:rFonts w:ascii="Arial Narrow" w:hAnsi="Arial Narrow"/>
          <w:sz w:val="22"/>
          <w:szCs w:val="22"/>
        </w:rPr>
        <w:t>późn</w:t>
      </w:r>
      <w:proofErr w:type="spellEnd"/>
      <w:r w:rsidRPr="00322CC1">
        <w:rPr>
          <w:rFonts w:ascii="Arial Narrow" w:hAnsi="Arial Narrow"/>
          <w:sz w:val="22"/>
          <w:szCs w:val="22"/>
        </w:rPr>
        <w:t xml:space="preserve">. zm.)– edytowalna wersja załącznika w formacie Excel dostępna jest na stronie </w:t>
      </w:r>
      <w:proofErr w:type="spellStart"/>
      <w:r w:rsidRPr="00322CC1">
        <w:rPr>
          <w:rFonts w:ascii="Arial Narrow" w:hAnsi="Arial Narrow"/>
          <w:sz w:val="22"/>
          <w:szCs w:val="22"/>
        </w:rPr>
        <w:t>UOKiK</w:t>
      </w:r>
      <w:proofErr w:type="spellEnd"/>
      <w:r w:rsidRPr="00322CC1">
        <w:rPr>
          <w:rFonts w:ascii="Arial Narrow" w:hAnsi="Arial Narrow"/>
          <w:sz w:val="22"/>
          <w:szCs w:val="22"/>
        </w:rPr>
        <w:t xml:space="preserve"> </w:t>
      </w:r>
      <w:hyperlink r:id="rId14" w:history="1">
        <w:r w:rsidRPr="00322CC1">
          <w:rPr>
            <w:rFonts w:ascii="Arial Narrow" w:hAnsi="Arial Narrow"/>
            <w:color w:val="0000FF"/>
            <w:sz w:val="22"/>
            <w:szCs w:val="22"/>
            <w:u w:val="single"/>
          </w:rPr>
          <w:t>https://uokik.gov.pl/wzory_formularzy_pomocy_de_minimis.php</w:t>
        </w:r>
      </w:hyperlink>
      <w:r w:rsidRPr="00322CC1">
        <w:rPr>
          <w:rFonts w:ascii="Arial Narrow" w:hAnsi="Arial Narrow"/>
          <w:sz w:val="22"/>
          <w:szCs w:val="22"/>
        </w:rPr>
        <w:t xml:space="preserve"> pod nazwą „</w:t>
      </w:r>
      <w:r w:rsidRPr="00322CC1">
        <w:rPr>
          <w:rFonts w:ascii="Arial Narrow" w:hAnsi="Arial Narrow"/>
          <w:i/>
          <w:sz w:val="22"/>
          <w:szCs w:val="22"/>
        </w:rPr>
        <w:t xml:space="preserve">Formularz informacji przedstawianych przy ubieganiu się o pomoc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xml:space="preserve"> - rozporządzenie KE nr 1407 2013 (obowiązuje od dnia 15.11.2014 r.)</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sz w:val="22"/>
          <w:szCs w:val="22"/>
        </w:rPr>
        <w:t xml:space="preserve">Instrukcja wypełnienia formularza zawarta jest w jego wzorze. Wnioskodawca nie musi wypełniać części B ww. formularza („Informacje dotyczące sytuacji ekonomicznej podmiotu któremu ma być udzielona pomoc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gdyż część ta nie dotyczy pomocy udzielanej w formie dotacji, a o taką pomoc ubiega się Wnioskodawca w ramach RPO WŁ na lata 2014-2020. Kwestii sytuacji ekonomicznej Wnioskodawcy poświęcony jest odrębny załącznik we wniosku o dofinansowanie.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IV. Dofinansowanie w formie pomocy publicznej</w:t>
      </w:r>
      <w:r w:rsidRPr="00322CC1">
        <w:rPr>
          <w:rFonts w:ascii="Arial Narrow" w:hAnsi="Arial Narrow"/>
          <w:b/>
          <w:sz w:val="22"/>
          <w:szCs w:val="22"/>
          <w:vertAlign w:val="superscript"/>
        </w:rPr>
        <w:footnoteReference w:id="14"/>
      </w:r>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należy wskazać podstawę prawną, w oparciu o którą Wnioskodawca ubiega się o pomoc publiczną, np. stosowne Rozporządzenie wydane przez Ministra Infrastruktury i Rozwoju dla pomocy udzielanej w ramach regionalnych programów operacyjnych.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sz w:val="22"/>
          <w:szCs w:val="22"/>
        </w:rPr>
        <w:t xml:space="preserve">W ramach części IV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Wnioskodawca przedstawia informacje niezbędne Instytucji Zarządzającej RPO WŁ do zweryfikowania czy możliwe jest udzielenie pomocy publicznej w oparciu o wybraną podstawę prawną</w:t>
      </w:r>
      <w:r w:rsidRPr="00322CC1">
        <w:rPr>
          <w:rFonts w:ascii="Arial Narrow" w:hAnsi="Arial Narrow"/>
          <w:color w:val="000000"/>
          <w:sz w:val="22"/>
          <w:szCs w:val="22"/>
          <w:vertAlign w:val="superscript"/>
        </w:rPr>
        <w:footnoteReference w:id="15"/>
      </w:r>
      <w:r w:rsidRPr="00322CC1">
        <w:rPr>
          <w:rFonts w:ascii="Arial Narrow" w:hAnsi="Arial Narrow"/>
          <w:color w:val="000000"/>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informacje dotyczące Wnioskodawcy i prowadzonej przez niego działalności gospodarczej</w:t>
      </w:r>
      <w:r w:rsidR="00444DD7">
        <w:rPr>
          <w:rFonts w:ascii="Arial Narrow" w:hAnsi="Arial Narrow"/>
          <w:color w:val="000000"/>
          <w:sz w:val="22"/>
          <w:szCs w:val="22"/>
        </w:rPr>
        <w:t xml:space="preserve"> oraz informacje o </w:t>
      </w:r>
      <w:r w:rsidRPr="00322CC1">
        <w:rPr>
          <w:rFonts w:ascii="Arial Narrow" w:hAnsi="Arial Narrow"/>
          <w:color w:val="000000"/>
          <w:sz w:val="22"/>
          <w:szCs w:val="22"/>
        </w:rPr>
        <w:t>otrzymanej pomocy publicznej, zawierające w szczególności wskazanie dnia i podstawy prawnej jej udzielenia, formy i przeznaczenia, albo oświadczenie o nieotrzymaniu pomocy. Ww. informacje przedstawia się zgodnie z</w:t>
      </w:r>
      <w:r w:rsidR="00444DD7">
        <w:rPr>
          <w:rFonts w:ascii="Arial Narrow" w:hAnsi="Arial Narrow"/>
          <w:color w:val="000000"/>
          <w:sz w:val="22"/>
          <w:szCs w:val="22"/>
        </w:rPr>
        <w:t> </w:t>
      </w:r>
      <w:r w:rsidRPr="00322CC1">
        <w:rPr>
          <w:rFonts w:ascii="Arial Narrow" w:hAnsi="Arial Narrow"/>
          <w:bCs/>
          <w:i/>
          <w:color w:val="000000"/>
          <w:sz w:val="22"/>
          <w:szCs w:val="22"/>
        </w:rPr>
        <w:t xml:space="preserve">Rozporządzeniem Rady Ministrów z dnia 29 marca 2010 r. w sprawie zakresu informacji przedstawianych przez podmiot ubiegający się o pomoc inną niż pomoc de </w:t>
      </w:r>
      <w:proofErr w:type="spellStart"/>
      <w:r w:rsidRPr="00322CC1">
        <w:rPr>
          <w:rFonts w:ascii="Arial Narrow" w:hAnsi="Arial Narrow"/>
          <w:bCs/>
          <w:i/>
          <w:color w:val="000000"/>
          <w:sz w:val="22"/>
          <w:szCs w:val="22"/>
        </w:rPr>
        <w:t>minimis</w:t>
      </w:r>
      <w:proofErr w:type="spellEnd"/>
      <w:r w:rsidRPr="00322CC1">
        <w:rPr>
          <w:rFonts w:ascii="Arial Narrow" w:hAnsi="Arial Narrow"/>
          <w:bCs/>
          <w:i/>
          <w:color w:val="000000"/>
          <w:sz w:val="22"/>
          <w:szCs w:val="22"/>
        </w:rPr>
        <w:t xml:space="preserve"> lub pomoc de </w:t>
      </w:r>
      <w:proofErr w:type="spellStart"/>
      <w:r w:rsidRPr="00322CC1">
        <w:rPr>
          <w:rFonts w:ascii="Arial Narrow" w:hAnsi="Arial Narrow"/>
          <w:bCs/>
          <w:i/>
          <w:color w:val="000000"/>
          <w:sz w:val="22"/>
          <w:szCs w:val="22"/>
        </w:rPr>
        <w:t>minimis</w:t>
      </w:r>
      <w:proofErr w:type="spellEnd"/>
      <w:r w:rsidRPr="00322CC1">
        <w:rPr>
          <w:rFonts w:ascii="Arial Narrow" w:hAnsi="Arial Narrow"/>
          <w:bCs/>
          <w:i/>
          <w:color w:val="000000"/>
          <w:sz w:val="22"/>
          <w:szCs w:val="22"/>
        </w:rPr>
        <w:t xml:space="preserve"> w rolnictwie lub rybołówstwie</w:t>
      </w:r>
      <w:r w:rsidRPr="00322CC1">
        <w:rPr>
          <w:rFonts w:ascii="Arial Narrow" w:hAnsi="Arial Narrow"/>
          <w:bCs/>
          <w:color w:val="000000"/>
          <w:sz w:val="22"/>
          <w:szCs w:val="22"/>
        </w:rPr>
        <w:t xml:space="preserve"> </w:t>
      </w:r>
      <w:r w:rsidRPr="00322CC1">
        <w:rPr>
          <w:rFonts w:ascii="Arial Narrow" w:hAnsi="Arial Narrow"/>
          <w:bCs/>
          <w:color w:val="000000"/>
          <w:sz w:val="22"/>
          <w:szCs w:val="22"/>
        </w:rPr>
        <w:lastRenderedPageBreak/>
        <w:t xml:space="preserve">(Dz. U. Nr 53, poz. 312, z </w:t>
      </w:r>
      <w:proofErr w:type="spellStart"/>
      <w:r w:rsidRPr="00322CC1">
        <w:rPr>
          <w:rFonts w:ascii="Arial Narrow" w:hAnsi="Arial Narrow"/>
          <w:bCs/>
          <w:color w:val="000000"/>
          <w:sz w:val="22"/>
          <w:szCs w:val="22"/>
        </w:rPr>
        <w:t>późn</w:t>
      </w:r>
      <w:proofErr w:type="spellEnd"/>
      <w:r w:rsidRPr="00322CC1">
        <w:rPr>
          <w:rFonts w:ascii="Arial Narrow" w:hAnsi="Arial Narrow"/>
          <w:bCs/>
          <w:color w:val="000000"/>
          <w:sz w:val="22"/>
          <w:szCs w:val="22"/>
        </w:rPr>
        <w:t xml:space="preserve">. zm.), wypełniając jego załącznik nr 1 zawierający </w:t>
      </w:r>
      <w:r w:rsidRPr="00322CC1">
        <w:rPr>
          <w:rFonts w:ascii="Arial Narrow" w:hAnsi="Arial Narrow"/>
          <w:b/>
          <w:bCs/>
          <w:color w:val="000000"/>
          <w:sz w:val="22"/>
          <w:szCs w:val="22"/>
        </w:rPr>
        <w:t>formularz informacji przedstawianych przy ubieganiu się o pomoc inną niż pomoc w rolnic</w:t>
      </w:r>
      <w:r w:rsidR="00444DD7">
        <w:rPr>
          <w:rFonts w:ascii="Arial Narrow" w:hAnsi="Arial Narrow"/>
          <w:b/>
          <w:bCs/>
          <w:color w:val="000000"/>
          <w:sz w:val="22"/>
          <w:szCs w:val="22"/>
        </w:rPr>
        <w:t>twie lub rybołówstwie, pomoc de </w:t>
      </w:r>
      <w:proofErr w:type="spellStart"/>
      <w:r w:rsidRPr="00322CC1">
        <w:rPr>
          <w:rFonts w:ascii="Arial Narrow" w:hAnsi="Arial Narrow"/>
          <w:b/>
          <w:bCs/>
          <w:color w:val="000000"/>
          <w:sz w:val="22"/>
          <w:szCs w:val="22"/>
        </w:rPr>
        <w:t>minimis</w:t>
      </w:r>
      <w:proofErr w:type="spellEnd"/>
      <w:r w:rsidRPr="00322CC1">
        <w:rPr>
          <w:rFonts w:ascii="Arial Narrow" w:hAnsi="Arial Narrow"/>
          <w:b/>
          <w:bCs/>
          <w:color w:val="000000"/>
          <w:sz w:val="22"/>
          <w:szCs w:val="22"/>
        </w:rPr>
        <w:t xml:space="preserve"> lub pomoc de </w:t>
      </w:r>
      <w:proofErr w:type="spellStart"/>
      <w:r w:rsidRPr="00322CC1">
        <w:rPr>
          <w:rFonts w:ascii="Arial Narrow" w:hAnsi="Arial Narrow"/>
          <w:b/>
          <w:bCs/>
          <w:color w:val="000000"/>
          <w:sz w:val="22"/>
          <w:szCs w:val="22"/>
        </w:rPr>
        <w:t>minimis</w:t>
      </w:r>
      <w:proofErr w:type="spellEnd"/>
      <w:r w:rsidRPr="00322CC1">
        <w:rPr>
          <w:rFonts w:ascii="Arial Narrow" w:hAnsi="Arial Narrow"/>
          <w:b/>
          <w:bCs/>
          <w:color w:val="000000"/>
          <w:sz w:val="22"/>
          <w:szCs w:val="22"/>
        </w:rPr>
        <w:t xml:space="preserve"> w rolnictwie lub rybołówstwie </w:t>
      </w:r>
      <w:r w:rsidRPr="00322CC1">
        <w:rPr>
          <w:rFonts w:ascii="Arial Narrow" w:hAnsi="Arial Narrow"/>
          <w:bCs/>
          <w:color w:val="000000"/>
          <w:sz w:val="22"/>
          <w:szCs w:val="22"/>
        </w:rPr>
        <w:t>(</w:t>
      </w:r>
      <w:r w:rsidRPr="00322CC1">
        <w:rPr>
          <w:rFonts w:ascii="Arial Narrow" w:hAnsi="Arial Narrow"/>
          <w:sz w:val="22"/>
          <w:szCs w:val="22"/>
        </w:rPr>
        <w:t xml:space="preserve">edytowalna wersja załącznika w formacie Word dostępna jest na stronie </w:t>
      </w:r>
      <w:proofErr w:type="spellStart"/>
      <w:r w:rsidRPr="00322CC1">
        <w:rPr>
          <w:rFonts w:ascii="Arial Narrow" w:hAnsi="Arial Narrow"/>
          <w:sz w:val="22"/>
          <w:szCs w:val="22"/>
        </w:rPr>
        <w:t>UOKiK</w:t>
      </w:r>
      <w:proofErr w:type="spellEnd"/>
      <w:r w:rsidRPr="00322CC1">
        <w:rPr>
          <w:rFonts w:ascii="Arial Narrow" w:hAnsi="Arial Narrow"/>
          <w:sz w:val="22"/>
          <w:szCs w:val="22"/>
        </w:rPr>
        <w:t xml:space="preserve"> </w:t>
      </w:r>
      <w:hyperlink r:id="rId15" w:history="1">
        <w:r w:rsidRPr="00322CC1">
          <w:rPr>
            <w:rFonts w:ascii="Arial Narrow" w:hAnsi="Arial Narrow"/>
            <w:color w:val="0000FF"/>
            <w:sz w:val="22"/>
            <w:szCs w:val="22"/>
            <w:u w:val="single"/>
          </w:rPr>
          <w:t>https://uokik.gov.pl/wzor_formularza_inna_niz_pomoc_de_minimis.php</w:t>
        </w:r>
      </w:hyperlink>
      <w:r w:rsidRPr="00322CC1">
        <w:rPr>
          <w:rFonts w:ascii="Arial Narrow" w:hAnsi="Arial Narrow"/>
          <w:sz w:val="22"/>
          <w:szCs w:val="22"/>
        </w:rPr>
        <w:t>)</w:t>
      </w:r>
      <w:r w:rsidRPr="00322CC1">
        <w:rPr>
          <w:rFonts w:ascii="Arial Narrow" w:hAnsi="Arial Narrow"/>
          <w:bCs/>
          <w:color w:val="000000"/>
          <w:sz w:val="22"/>
          <w:szCs w:val="22"/>
        </w:rPr>
        <w:t>.</w:t>
      </w:r>
      <w:r w:rsidRPr="00322CC1">
        <w:rPr>
          <w:rFonts w:ascii="Arial Narrow" w:hAnsi="Arial Narrow"/>
          <w:color w:val="000000"/>
          <w:sz w:val="22"/>
          <w:szCs w:val="22"/>
        </w:rPr>
        <w:t>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Zgodnie z wyjaśnieniami opublikowanymi przez Urząd Ochrony Konkurencji i Konsumentów </w:t>
      </w:r>
      <w:r w:rsidRPr="00322CC1">
        <w:rPr>
          <w:rFonts w:ascii="Arial Narrow" w:hAnsi="Arial Narrow"/>
          <w:bCs/>
          <w:color w:val="000000"/>
          <w:sz w:val="22"/>
          <w:szCs w:val="22"/>
        </w:rPr>
        <w:t xml:space="preserve">brak nowelizacji rozporządzenia krajowego w związku z wejściem w życie rozporządzenia KE nr 651/2014 z dnia 17 czerwca 2014 r. uznającego niektóre rodzaje pomocy za zgodne z rynkiem wewnętrznym w zastosowaniu art. 107 i 108 Traktatu nie stanowi przeszkody, by ww. </w:t>
      </w:r>
      <w:r w:rsidRPr="00322CC1">
        <w:rPr>
          <w:rFonts w:ascii="Arial Narrow" w:hAnsi="Arial Narrow"/>
          <w:color w:val="000000"/>
          <w:sz w:val="22"/>
          <w:szCs w:val="22"/>
        </w:rPr>
        <w:t>formularz mógł być nadal stosowany. Oznacza to jednak, iż ze względu na wprowadzone rozporządzeniem unijnym zmiany, niektóre informacje z obecnej wersji formularza są zbędne, z kolei innych informacji pozwalających na ocenę warunków udzielenia pomocy może brakować. W takich przypadkach do czasu nowelizacji ww. formularza, należy przedłożyć wypełniony formularz, stosując poniższe reguły:</w:t>
      </w:r>
    </w:p>
    <w:p w:rsidR="00FF03F4" w:rsidRPr="00322CC1" w:rsidRDefault="00FF03F4" w:rsidP="00444DD7">
      <w:pPr>
        <w:numPr>
          <w:ilvl w:val="0"/>
          <w:numId w:val="4"/>
        </w:numPr>
        <w:autoSpaceDE w:val="0"/>
        <w:autoSpaceDN w:val="0"/>
        <w:adjustRightInd w:val="0"/>
        <w:spacing w:after="200" w:line="276" w:lineRule="auto"/>
        <w:jc w:val="both"/>
        <w:rPr>
          <w:rFonts w:ascii="Arial Narrow" w:hAnsi="Arial Narrow"/>
          <w:color w:val="000000"/>
          <w:sz w:val="22"/>
          <w:szCs w:val="22"/>
        </w:rPr>
      </w:pPr>
      <w:r w:rsidRPr="00322CC1">
        <w:rPr>
          <w:rFonts w:ascii="Arial Narrow" w:hAnsi="Arial Narrow"/>
          <w:color w:val="000000"/>
          <w:sz w:val="22"/>
          <w:szCs w:val="22"/>
        </w:rPr>
        <w:t>w przypadku informacji zawartych w formularzu, które są nieadekwatne do oceny możliwości udzielenia pomocy w oparciu o wybraną przez Wnioskodawcę podstawę pra</w:t>
      </w:r>
      <w:r w:rsidR="00444DD7">
        <w:rPr>
          <w:rFonts w:ascii="Arial Narrow" w:hAnsi="Arial Narrow"/>
          <w:color w:val="000000"/>
          <w:sz w:val="22"/>
          <w:szCs w:val="22"/>
        </w:rPr>
        <w:t>wną, nie należy ich wypełniać w </w:t>
      </w:r>
      <w:r w:rsidRPr="00322CC1">
        <w:rPr>
          <w:rFonts w:ascii="Arial Narrow" w:hAnsi="Arial Narrow"/>
          <w:color w:val="000000"/>
          <w:sz w:val="22"/>
          <w:szCs w:val="22"/>
        </w:rPr>
        <w:t>formularzu;</w:t>
      </w:r>
    </w:p>
    <w:p w:rsidR="00FF03F4" w:rsidRPr="00322CC1" w:rsidRDefault="00FF03F4" w:rsidP="00444DD7">
      <w:pPr>
        <w:numPr>
          <w:ilvl w:val="0"/>
          <w:numId w:val="5"/>
        </w:numPr>
        <w:autoSpaceDE w:val="0"/>
        <w:autoSpaceDN w:val="0"/>
        <w:adjustRightInd w:val="0"/>
        <w:spacing w:after="200" w:line="276" w:lineRule="auto"/>
        <w:jc w:val="both"/>
        <w:rPr>
          <w:rFonts w:ascii="Arial Narrow" w:hAnsi="Arial Narrow"/>
          <w:color w:val="000000"/>
          <w:sz w:val="22"/>
          <w:szCs w:val="22"/>
        </w:rPr>
      </w:pPr>
      <w:r w:rsidRPr="00322CC1">
        <w:rPr>
          <w:rFonts w:ascii="Arial Narrow" w:hAnsi="Arial Narrow"/>
          <w:color w:val="000000"/>
          <w:sz w:val="22"/>
          <w:szCs w:val="22"/>
        </w:rPr>
        <w:t xml:space="preserve">w stosunku do informacji, których brakuje w formularzu, a które są konieczne do weryfikacji możliwości udzielenia pomocy w oparciu o wybraną przez Wnioskodawcę podstawę prawną, należy je przedstawić poniżej w polu tekstowym.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bCs/>
          <w:i/>
          <w:color w:val="000000"/>
          <w:sz w:val="22"/>
          <w:szCs w:val="22"/>
        </w:rPr>
      </w:pPr>
      <w:r w:rsidRPr="00322CC1">
        <w:rPr>
          <w:rFonts w:ascii="Arial Narrow" w:hAnsi="Arial Narrow"/>
          <w:i/>
          <w:color w:val="000000"/>
          <w:sz w:val="22"/>
          <w:szCs w:val="22"/>
        </w:rPr>
        <w:t xml:space="preserve">Ze względu na różnorodność podstaw prawnych udzielania pomocy publicznej, ww. </w:t>
      </w:r>
      <w:r w:rsidRPr="00322CC1">
        <w:rPr>
          <w:rFonts w:ascii="Arial Narrow" w:hAnsi="Arial Narrow"/>
          <w:bCs/>
          <w:i/>
          <w:color w:val="000000"/>
          <w:sz w:val="22"/>
          <w:szCs w:val="22"/>
        </w:rPr>
        <w:t>formularz informacji przedstawianych przy ubieganiu się o pomoc</w:t>
      </w:r>
      <w:r w:rsidRPr="00322CC1">
        <w:rPr>
          <w:rFonts w:ascii="Arial Narrow" w:hAnsi="Arial Narrow"/>
          <w:i/>
          <w:color w:val="000000"/>
          <w:sz w:val="22"/>
          <w:szCs w:val="22"/>
        </w:rPr>
        <w:t xml:space="preserve"> nie zawiera odniesienia do wszystkich warunków udzielenia pomocy z każdej podstawy prawnej. W związku z powyższym należy uzu</w:t>
      </w:r>
      <w:r w:rsidR="00444DD7">
        <w:rPr>
          <w:rFonts w:ascii="Arial Narrow" w:hAnsi="Arial Narrow"/>
          <w:i/>
          <w:color w:val="000000"/>
          <w:sz w:val="22"/>
          <w:szCs w:val="22"/>
        </w:rPr>
        <w:t>pełnić poniższe pole tekstowe o </w:t>
      </w:r>
      <w:r w:rsidRPr="00322CC1">
        <w:rPr>
          <w:rFonts w:ascii="Arial Narrow" w:hAnsi="Arial Narrow"/>
          <w:i/>
          <w:color w:val="000000"/>
          <w:sz w:val="22"/>
          <w:szCs w:val="22"/>
        </w:rPr>
        <w:t xml:space="preserve">informacje niezbędne do weryfikacji możliwości udzielenia pomocy w oparciu o wybraną przez Wnioskodawcę podstawę prawną, których to informacji nie zawiera ww. </w:t>
      </w:r>
      <w:r w:rsidRPr="00322CC1">
        <w:rPr>
          <w:rFonts w:ascii="Arial Narrow" w:hAnsi="Arial Narrow"/>
          <w:bCs/>
          <w:i/>
          <w:color w:val="000000"/>
          <w:sz w:val="22"/>
          <w:szCs w:val="22"/>
        </w:rPr>
        <w:t>formularz i których</w:t>
      </w:r>
      <w:r w:rsidR="00444DD7">
        <w:rPr>
          <w:rFonts w:ascii="Arial Narrow" w:hAnsi="Arial Narrow"/>
          <w:bCs/>
          <w:i/>
          <w:color w:val="000000"/>
          <w:sz w:val="22"/>
          <w:szCs w:val="22"/>
        </w:rPr>
        <w:t xml:space="preserve"> Wnioskodawca nie przedstawił w </w:t>
      </w:r>
      <w:r w:rsidRPr="00322CC1">
        <w:rPr>
          <w:rFonts w:ascii="Arial Narrow" w:hAnsi="Arial Narrow"/>
          <w:bCs/>
          <w:i/>
          <w:color w:val="000000"/>
          <w:sz w:val="22"/>
          <w:szCs w:val="22"/>
        </w:rPr>
        <w:t>formularzu wniosku o dofinansowanie lub w innych załącznikach:</w:t>
      </w:r>
    </w:p>
    <w:p w:rsidR="00FF03F4" w:rsidRPr="00322CC1" w:rsidRDefault="00FF03F4" w:rsidP="00444DD7">
      <w:pPr>
        <w:autoSpaceDE w:val="0"/>
        <w:autoSpaceDN w:val="0"/>
        <w:adjustRightInd w:val="0"/>
        <w:spacing w:line="276" w:lineRule="auto"/>
        <w:jc w:val="both"/>
        <w:rPr>
          <w:rFonts w:ascii="Arial Narrow" w:hAnsi="Arial Narrow"/>
          <w: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54"/>
      </w:tblGrid>
      <w:tr w:rsidR="00FF03F4" w:rsidRPr="00322CC1" w:rsidTr="00FF03F4">
        <w:trPr>
          <w:trHeight w:val="1268"/>
        </w:trPr>
        <w:tc>
          <w:tcPr>
            <w:tcW w:w="8954" w:type="dxa"/>
          </w:tcPr>
          <w:p w:rsidR="00FF03F4" w:rsidRPr="00322CC1" w:rsidRDefault="00FF03F4" w:rsidP="00444DD7">
            <w:pP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spacing w:line="276" w:lineRule="auto"/>
              <w:ind w:left="34"/>
              <w:jc w:val="center"/>
              <w:rPr>
                <w:rFonts w:ascii="Arial Narrow" w:hAnsi="Arial Narrow"/>
                <w:b/>
                <w:sz w:val="22"/>
                <w:szCs w:val="22"/>
                <w:lang w:eastAsia="en-US"/>
              </w:rPr>
            </w:pPr>
            <w:r w:rsidRPr="00322CC1">
              <w:rPr>
                <w:rFonts w:ascii="Arial Narrow" w:hAnsi="Arial Narrow"/>
                <w:b/>
                <w:sz w:val="22"/>
                <w:szCs w:val="22"/>
                <w:lang w:eastAsia="en-US"/>
              </w:rPr>
              <w:t>…………………………………………………………………</w:t>
            </w:r>
            <w:r w:rsidR="00444DD7">
              <w:rPr>
                <w:rFonts w:ascii="Arial Narrow" w:hAnsi="Arial Narrow"/>
                <w:b/>
                <w:sz w:val="22"/>
                <w:szCs w:val="22"/>
                <w:lang w:eastAsia="en-US"/>
              </w:rPr>
              <w:t>………………………</w:t>
            </w:r>
          </w:p>
          <w:p w:rsidR="00FF03F4" w:rsidRPr="00322CC1" w:rsidRDefault="00444DD7" w:rsidP="00444DD7">
            <w:pPr>
              <w:autoSpaceDE w:val="0"/>
              <w:autoSpaceDN w:val="0"/>
              <w:adjustRightInd w:val="0"/>
              <w:spacing w:line="276" w:lineRule="auto"/>
              <w:ind w:left="34"/>
              <w:jc w:val="center"/>
              <w:rPr>
                <w:rFonts w:ascii="Arial Narrow" w:hAnsi="Arial Narrow" w:cs="Calibri"/>
                <w:bCs/>
                <w:sz w:val="22"/>
                <w:szCs w:val="22"/>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ind w:left="142"/>
              <w:jc w:val="both"/>
              <w:rPr>
                <w:rFonts w:ascii="Arial Narrow" w:hAnsi="Arial Narrow"/>
                <w:sz w:val="22"/>
                <w:szCs w:val="22"/>
                <w:lang w:eastAsia="en-US"/>
              </w:rPr>
            </w:pPr>
          </w:p>
        </w:tc>
      </w:tr>
    </w:tbl>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jc w:val="both"/>
        <w:rPr>
          <w:rFonts w:ascii="Arial Narrow" w:hAnsi="Arial Narrow"/>
          <w:sz w:val="22"/>
          <w:szCs w:val="22"/>
        </w:rPr>
      </w:pPr>
    </w:p>
    <w:sectPr w:rsidR="00FF03F4" w:rsidRPr="00322CC1" w:rsidSect="00444DD7">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C61" w:rsidRDefault="00533C61" w:rsidP="0062236C">
      <w:r>
        <w:separator/>
      </w:r>
    </w:p>
  </w:endnote>
  <w:endnote w:type="continuationSeparator" w:id="0">
    <w:p w:rsidR="00533C61" w:rsidRDefault="00533C61" w:rsidP="00622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2"/>
        <w:szCs w:val="22"/>
      </w:rPr>
      <w:id w:val="22792454"/>
      <w:docPartObj>
        <w:docPartGallery w:val="Page Numbers (Bottom of Page)"/>
        <w:docPartUnique/>
      </w:docPartObj>
    </w:sdtPr>
    <w:sdtContent>
      <w:p w:rsidR="00533C61" w:rsidRPr="006A1E4E" w:rsidRDefault="006A1E4E" w:rsidP="006A1E4E">
        <w:pPr>
          <w:pStyle w:val="Stopka"/>
          <w:jc w:val="right"/>
          <w:rPr>
            <w:rFonts w:ascii="Arial Narrow" w:hAnsi="Arial Narrow"/>
            <w:sz w:val="22"/>
            <w:szCs w:val="22"/>
          </w:rPr>
        </w:pPr>
        <w:r w:rsidRPr="006A1E4E">
          <w:rPr>
            <w:rFonts w:ascii="Arial Narrow" w:hAnsi="Arial Narrow"/>
            <w:sz w:val="22"/>
            <w:szCs w:val="22"/>
          </w:rPr>
          <w:drawing>
            <wp:inline distT="0" distB="0" distL="0" distR="0">
              <wp:extent cx="5759450" cy="503047"/>
              <wp:effectExtent l="19050" t="0" r="0" b="0"/>
              <wp:docPr id="18"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r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Pr="006A1E4E">
          <w:rPr>
            <w:rFonts w:ascii="Arial Narrow" w:hAnsi="Arial Narrow"/>
            <w:sz w:val="22"/>
            <w:szCs w:val="22"/>
          </w:rPr>
          <w:fldChar w:fldCharType="separate"/>
        </w:r>
        <w:r>
          <w:rPr>
            <w:rFonts w:ascii="Arial Narrow" w:hAnsi="Arial Narrow"/>
            <w:noProof/>
            <w:sz w:val="22"/>
            <w:szCs w:val="22"/>
          </w:rPr>
          <w:t>10</w:t>
        </w:r>
        <w:r w:rsidRPr="006A1E4E">
          <w:rPr>
            <w:rFonts w:ascii="Arial Narrow" w:hAnsi="Arial Narrow"/>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C61" w:rsidRDefault="006A1E4E">
    <w:pPr>
      <w:pStyle w:val="Stopka"/>
    </w:pPr>
    <w:r w:rsidRPr="006A1E4E">
      <w:drawing>
        <wp:inline distT="0" distB="0" distL="0" distR="0">
          <wp:extent cx="5759450" cy="503047"/>
          <wp:effectExtent l="19050" t="0" r="0" b="0"/>
          <wp:docPr id="17"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2"/>
        <w:szCs w:val="22"/>
      </w:rPr>
      <w:id w:val="22792456"/>
      <w:docPartObj>
        <w:docPartGallery w:val="Page Numbers (Bottom of Page)"/>
        <w:docPartUnique/>
      </w:docPartObj>
    </w:sdt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sz w:val="22"/>
            <w:szCs w:val="22"/>
          </w:rPr>
          <w:drawing>
            <wp:inline distT="0" distB="0" distL="0" distR="0">
              <wp:extent cx="8891270" cy="729252"/>
              <wp:effectExtent l="19050" t="0" r="5080" b="0"/>
              <wp:docPr id="20"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r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Pr="006A1E4E">
          <w:rPr>
            <w:rFonts w:ascii="Arial Narrow" w:hAnsi="Arial Narrow"/>
            <w:sz w:val="22"/>
            <w:szCs w:val="22"/>
          </w:rPr>
          <w:fldChar w:fldCharType="separate"/>
        </w:r>
        <w:r>
          <w:rPr>
            <w:rFonts w:ascii="Arial Narrow" w:hAnsi="Arial Narrow"/>
            <w:noProof/>
            <w:sz w:val="22"/>
            <w:szCs w:val="22"/>
          </w:rPr>
          <w:t>8</w:t>
        </w:r>
        <w:r w:rsidRPr="006A1E4E">
          <w:rPr>
            <w:rFonts w:ascii="Arial Narrow" w:hAnsi="Arial Narrow"/>
            <w:sz w:val="22"/>
            <w:szCs w:val="22"/>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2"/>
        <w:szCs w:val="22"/>
      </w:rPr>
      <w:id w:val="22792466"/>
      <w:docPartObj>
        <w:docPartGallery w:val="Page Numbers (Bottom of Page)"/>
        <w:docPartUnique/>
      </w:docPartObj>
    </w:sdt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sz w:val="22"/>
            <w:szCs w:val="22"/>
          </w:rPr>
          <w:drawing>
            <wp:inline distT="0" distB="0" distL="0" distR="0">
              <wp:extent cx="5759450" cy="503047"/>
              <wp:effectExtent l="19050" t="0" r="0" b="0"/>
              <wp:docPr id="22"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r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Pr="006A1E4E">
          <w:rPr>
            <w:rFonts w:ascii="Arial Narrow" w:hAnsi="Arial Narrow"/>
            <w:sz w:val="22"/>
            <w:szCs w:val="22"/>
          </w:rPr>
          <w:fldChar w:fldCharType="separate"/>
        </w:r>
        <w:r>
          <w:rPr>
            <w:rFonts w:ascii="Arial Narrow" w:hAnsi="Arial Narrow"/>
            <w:noProof/>
            <w:sz w:val="22"/>
            <w:szCs w:val="22"/>
          </w:rPr>
          <w:t>9</w:t>
        </w:r>
        <w:r w:rsidRPr="006A1E4E">
          <w:rPr>
            <w:rFonts w:ascii="Arial Narrow" w:hAnsi="Arial Narrow"/>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C61" w:rsidRDefault="00533C61" w:rsidP="0062236C">
      <w:r>
        <w:separator/>
      </w:r>
    </w:p>
  </w:footnote>
  <w:footnote w:type="continuationSeparator" w:id="0">
    <w:p w:rsidR="00533C61" w:rsidRDefault="00533C61" w:rsidP="0062236C">
      <w:r>
        <w:continuationSeparator/>
      </w:r>
    </w:p>
  </w:footnote>
  <w:footnote w:id="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partnerskiego niniejszy załącznik przedkłada także każdy z </w:t>
      </w:r>
      <w:r w:rsidRPr="00322CC1">
        <w:rPr>
          <w:rFonts w:ascii="Arial Narrow" w:hAnsi="Arial Narrow"/>
          <w:b/>
        </w:rPr>
        <w:t>partnerów</w:t>
      </w:r>
      <w:r w:rsidRPr="00322CC1">
        <w:rPr>
          <w:rFonts w:ascii="Arial Narrow" w:hAnsi="Arial Narrow"/>
        </w:rPr>
        <w:t>.</w:t>
      </w:r>
    </w:p>
  </w:footnote>
  <w:footnote w:id="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Załącznik nie dotyczy rekompensaty przyznawanej przedsiębiorstwom wykonującym usługi świadczone w ogólnym interesie gospodarczym.</w:t>
      </w:r>
    </w:p>
  </w:footnote>
  <w:footnote w:id="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który składa się z kilku niezależnych komponentów/zadań (np. w zakresie rewitalizacji projekt obejmuje drogę publiczną oraz budynek z powierzchnią podlegającą wynajmowi), i zdaniem Wnioskodawcy zasadne jest oddzielne ich przeanalizowanie, należy przedłożyć osobne załączniki dla każdego z komponentów. Wówczas </w:t>
      </w:r>
      <w:r w:rsidRPr="00322CC1">
        <w:rPr>
          <w:rFonts w:ascii="Arial Narrow" w:hAnsi="Arial Narrow"/>
          <w:szCs w:val="22"/>
        </w:rPr>
        <w:t xml:space="preserve">należy wpisać nazwę danego komponentu/zadania, który podlega analizie. Kilka niezależnych komponentów, w których zdaniem Wnioskodawcy nie wystąpi pomoc publiczna, można przeanalizować wspólnie na jednym </w:t>
      </w:r>
      <w:r w:rsidR="00444DD7">
        <w:rPr>
          <w:rFonts w:ascii="Arial Narrow" w:hAnsi="Arial Narrow"/>
          <w:szCs w:val="22"/>
        </w:rPr>
        <w:t>załączniku, pamiętając jednak o </w:t>
      </w:r>
      <w:r w:rsidRPr="00322CC1">
        <w:rPr>
          <w:rFonts w:ascii="Arial Narrow" w:hAnsi="Arial Narrow"/>
          <w:szCs w:val="22"/>
        </w:rPr>
        <w:t xml:space="preserve">zawarciu w uzasadnieniu informacji dla każdego z komponentów. </w:t>
      </w:r>
    </w:p>
  </w:footnote>
  <w:footnote w:id="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1 załącznika I Rozporządzenia Komisji</w:t>
      </w:r>
      <w:r w:rsidRPr="00322CC1">
        <w:rPr>
          <w:rFonts w:ascii="Arial Narrow" w:hAnsi="Arial Narrow"/>
          <w:b/>
          <w:bCs/>
        </w:rPr>
        <w:t xml:space="preserve"> </w:t>
      </w:r>
      <w:r w:rsidRPr="00322CC1">
        <w:rPr>
          <w:rFonts w:ascii="Arial Narrow" w:hAnsi="Arial Narrow"/>
          <w:bCs/>
        </w:rPr>
        <w:t>(UE) Nr 651/2014 z dnia 17 czerwca 2014 r. uznające niektóre rodzaje pomocy za zgodne z rynkiem wewnętrznym w zastosowaniu art. 107 i 108 Traktatu.</w:t>
      </w:r>
    </w:p>
  </w:footnote>
  <w:footnote w:id="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ustawy z dnia 2 lipca 2004 r. o swobodzie działalności gospodarczej.</w:t>
      </w:r>
    </w:p>
  </w:footnote>
  <w:footnote w:id="6">
    <w:p w:rsidR="00533C61" w:rsidRPr="00322CC1" w:rsidRDefault="00533C61" w:rsidP="00322CC1">
      <w:pPr>
        <w:pStyle w:val="Tekstprzypisudolnego"/>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Np. zadania wojska, policji. Zdarzają się jednak obszary, w których może dochodzić zarówno do prowadzenia działalności gospodarczej, jak i do realizacji prerogatyw państwa. Do takich obszarów „mieszanych” należą np. ochrona zdrowia, działalność edukacyjna, budowa i eksploatacja infrastruktury (zgodnie z wy</w:t>
      </w:r>
      <w:r w:rsidRPr="00322CC1">
        <w:rPr>
          <w:rFonts w:ascii="Arial Narrow" w:hAnsi="Arial Narrow"/>
          <w:bCs/>
        </w:rPr>
        <w:t xml:space="preserve">rokiem Trybunału Sprawiedliwości z 24.03.2011 r. w sprawie </w:t>
      </w:r>
      <w:proofErr w:type="spellStart"/>
      <w:r w:rsidRPr="00322CC1">
        <w:rPr>
          <w:rFonts w:ascii="Arial Narrow" w:hAnsi="Arial Narrow"/>
          <w:bCs/>
        </w:rPr>
        <w:t>Leipzig-Halle</w:t>
      </w:r>
      <w:proofErr w:type="spellEnd"/>
      <w:r w:rsidRPr="00322CC1">
        <w:rPr>
          <w:rFonts w:ascii="Arial Narrow" w:hAnsi="Arial Narrow"/>
          <w:bCs/>
        </w:rPr>
        <w:t xml:space="preserve"> budowa infrastruktury</w:t>
      </w:r>
      <w:r w:rsidRPr="00322CC1">
        <w:rPr>
          <w:rFonts w:ascii="Arial Narrow" w:hAnsi="Arial Narrow"/>
        </w:rPr>
        <w:t xml:space="preserve">, która będzie </w:t>
      </w:r>
      <w:r w:rsidRPr="00322CC1">
        <w:rPr>
          <w:rFonts w:ascii="Arial Narrow" w:hAnsi="Arial Narrow"/>
          <w:bCs/>
        </w:rPr>
        <w:t>wykorzystywana do celów gospodarczych</w:t>
      </w:r>
      <w:r w:rsidRPr="00322CC1">
        <w:rPr>
          <w:rFonts w:ascii="Arial Narrow" w:hAnsi="Arial Narrow"/>
        </w:rPr>
        <w:t xml:space="preserve">, </w:t>
      </w:r>
      <w:r w:rsidRPr="00322CC1">
        <w:rPr>
          <w:rFonts w:ascii="Arial Narrow" w:hAnsi="Arial Narrow"/>
          <w:bCs/>
        </w:rPr>
        <w:t>sama w sobie stanowi działalność gospodarczą</w:t>
      </w:r>
      <w:r w:rsidRPr="00322CC1">
        <w:rPr>
          <w:rFonts w:ascii="Arial Narrow" w:hAnsi="Arial Narrow"/>
        </w:rPr>
        <w:t xml:space="preserve">. W zakresie badania występowania pomocy w projektach infrastrukturalnych pomocne mogą się okazać opracowane przez służby KE tzw. </w:t>
      </w:r>
      <w:r w:rsidRPr="00322CC1">
        <w:rPr>
          <w:rFonts w:ascii="Arial Narrow" w:hAnsi="Arial Narrow"/>
          <w:lang w:val="en-US"/>
        </w:rPr>
        <w:t>„</w:t>
      </w:r>
      <w:proofErr w:type="spellStart"/>
      <w:r w:rsidRPr="00322CC1">
        <w:rPr>
          <w:rFonts w:ascii="Arial Narrow" w:hAnsi="Arial Narrow"/>
          <w:lang w:val="en-US"/>
        </w:rPr>
        <w:t>siatki</w:t>
      </w:r>
      <w:proofErr w:type="spellEnd"/>
      <w:r w:rsidRPr="00322CC1">
        <w:rPr>
          <w:rFonts w:ascii="Arial Narrow" w:hAnsi="Arial Narrow"/>
          <w:lang w:val="en-US"/>
        </w:rPr>
        <w:t xml:space="preserve"> </w:t>
      </w:r>
      <w:proofErr w:type="spellStart"/>
      <w:r w:rsidRPr="00322CC1">
        <w:rPr>
          <w:rFonts w:ascii="Arial Narrow" w:hAnsi="Arial Narrow"/>
          <w:lang w:val="en-US"/>
        </w:rPr>
        <w:t>analityczne</w:t>
      </w:r>
      <w:proofErr w:type="spellEnd"/>
      <w:r w:rsidRPr="00322CC1">
        <w:rPr>
          <w:rFonts w:ascii="Arial Narrow" w:hAnsi="Arial Narrow"/>
          <w:lang w:val="en-US"/>
        </w:rPr>
        <w:t xml:space="preserve">”: „Analytical Grids on the application of State aid rules to the financing of infrastructure projects”, </w:t>
      </w:r>
      <w:proofErr w:type="spellStart"/>
      <w:r w:rsidRPr="00322CC1">
        <w:rPr>
          <w:rFonts w:ascii="Arial Narrow" w:hAnsi="Arial Narrow"/>
          <w:lang w:val="en-US"/>
        </w:rPr>
        <w:t>wrzesień</w:t>
      </w:r>
      <w:proofErr w:type="spellEnd"/>
      <w:r w:rsidRPr="00322CC1">
        <w:rPr>
          <w:rFonts w:ascii="Arial Narrow" w:hAnsi="Arial Narrow"/>
          <w:lang w:val="en-US"/>
        </w:rPr>
        <w:t xml:space="preserve"> 2015, </w:t>
      </w:r>
      <w:hyperlink r:id="rId1" w:history="1">
        <w:r w:rsidRPr="00322CC1">
          <w:rPr>
            <w:rStyle w:val="Hipercze"/>
            <w:rFonts w:ascii="Arial Narrow" w:hAnsi="Arial Narrow"/>
            <w:lang w:val="en-US"/>
          </w:rPr>
          <w:t>http://ec.europa.eu/competition/state_aid/studies_reports/state_aid_grids_2015_en.pdf</w:t>
        </w:r>
      </w:hyperlink>
      <w:r w:rsidRPr="00322CC1">
        <w:rPr>
          <w:rFonts w:ascii="Arial Narrow" w:hAnsi="Arial Narrow"/>
          <w:lang w:val="en-US"/>
        </w:rPr>
        <w:t xml:space="preserve"> ).</w:t>
      </w:r>
    </w:p>
  </w:footnote>
  <w:footnote w:id="7">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8">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 xml:space="preserve">nr N 542/2010 – Polska „Budowa </w:t>
      </w:r>
      <w:proofErr w:type="spellStart"/>
      <w:r w:rsidRPr="00322CC1">
        <w:rPr>
          <w:rFonts w:ascii="Arial Narrow" w:hAnsi="Arial Narrow"/>
          <w:bCs/>
        </w:rPr>
        <w:t>transgranicznego</w:t>
      </w:r>
      <w:proofErr w:type="spellEnd"/>
      <w:r w:rsidRPr="00322CC1">
        <w:rPr>
          <w:rFonts w:ascii="Arial Narrow" w:hAnsi="Arial Narrow"/>
          <w:bCs/>
        </w:rPr>
        <w:t xml:space="preserve"> elektroenergetycznego połączenia międzysystemowego Polska-Litwa”, pkt. 40-41.</w:t>
      </w:r>
    </w:p>
  </w:footnote>
  <w:footnote w:id="9">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 xml:space="preserve">nr N 542/2010 – Polska „Budowa </w:t>
      </w:r>
      <w:proofErr w:type="spellStart"/>
      <w:r w:rsidRPr="00322CC1">
        <w:rPr>
          <w:rFonts w:ascii="Arial Narrow" w:hAnsi="Arial Narrow"/>
          <w:bCs/>
        </w:rPr>
        <w:t>transgranicznego</w:t>
      </w:r>
      <w:proofErr w:type="spellEnd"/>
      <w:r w:rsidRPr="00322CC1">
        <w:rPr>
          <w:rFonts w:ascii="Arial Narrow" w:hAnsi="Arial Narrow"/>
          <w:bCs/>
        </w:rPr>
        <w:t xml:space="preserve"> elektroenergetycznego połączenia międzysystemowego Polska-Litwa”, pkt. 40-41.</w:t>
      </w:r>
    </w:p>
  </w:footnote>
  <w:footnote w:id="10">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 xml:space="preserve">I.B. </w:t>
      </w:r>
      <w:proofErr w:type="spellStart"/>
      <w:r w:rsidRPr="00322CC1">
        <w:rPr>
          <w:rFonts w:ascii="Arial Narrow" w:hAnsi="Arial Narrow"/>
          <w:bCs/>
        </w:rPr>
        <w:t>Nestoruk</w:t>
      </w:r>
      <w:proofErr w:type="spellEnd"/>
      <w:r w:rsidRPr="00322CC1">
        <w:rPr>
          <w:rFonts w:ascii="Arial Narrow" w:hAnsi="Arial Narrow"/>
          <w:bCs/>
        </w:rPr>
        <w:t>,</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w:t>
      </w:r>
      <w:proofErr w:type="spellStart"/>
      <w:r w:rsidRPr="00322CC1">
        <w:rPr>
          <w:rFonts w:ascii="Arial Narrow" w:hAnsi="Arial Narrow"/>
        </w:rPr>
        <w:t>Leisure</w:t>
      </w:r>
      <w:proofErr w:type="spellEnd"/>
      <w:r w:rsidRPr="00322CC1">
        <w:rPr>
          <w:rFonts w:ascii="Arial Narrow" w:hAnsi="Arial Narrow"/>
        </w:rPr>
        <w:t xml:space="preserve"> </w:t>
      </w:r>
      <w:proofErr w:type="spellStart"/>
      <w:r w:rsidRPr="00322CC1">
        <w:rPr>
          <w:rFonts w:ascii="Arial Narrow" w:hAnsi="Arial Narrow"/>
        </w:rPr>
        <w:t>Pool</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w:t>
      </w:r>
      <w:proofErr w:type="spellStart"/>
      <w:r w:rsidRPr="00322CC1">
        <w:rPr>
          <w:rFonts w:ascii="Arial Narrow" w:hAnsi="Arial Narrow"/>
        </w:rPr>
        <w:t>Freizeitbad</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w:t>
      </w:r>
      <w:proofErr w:type="spellStart"/>
      <w:r w:rsidRPr="00322CC1">
        <w:rPr>
          <w:rFonts w:ascii="Arial Narrow" w:hAnsi="Arial Narrow"/>
          <w:bCs/>
        </w:rPr>
        <w:t>aid</w:t>
      </w:r>
      <w:proofErr w:type="spellEnd"/>
      <w:r w:rsidRPr="00322CC1">
        <w:rPr>
          <w:rFonts w:ascii="Arial Narrow" w:hAnsi="Arial Narrow"/>
          <w:bCs/>
        </w:rPr>
        <w:t xml:space="preserve"> for </w:t>
      </w:r>
      <w:proofErr w:type="spellStart"/>
      <w:r w:rsidRPr="00322CC1">
        <w:rPr>
          <w:rFonts w:ascii="Arial Narrow" w:hAnsi="Arial Narrow"/>
          <w:bCs/>
        </w:rPr>
        <w:t>Lauwersoog</w:t>
      </w:r>
      <w:proofErr w:type="spellEnd"/>
      <w:r w:rsidRPr="00322CC1">
        <w:rPr>
          <w:rFonts w:ascii="Arial Narrow" w:hAnsi="Arial Narrow"/>
          <w:bCs/>
        </w:rPr>
        <w:t xml:space="preserve"> port”, pkt. 23-31; </w:t>
      </w:r>
      <w:r w:rsidRPr="00322CC1">
        <w:rPr>
          <w:rFonts w:ascii="Arial Narrow" w:hAnsi="Arial Narrow"/>
        </w:rPr>
        <w:t xml:space="preserve">Decyzja Komisji Europejskiej nr </w:t>
      </w:r>
      <w:r w:rsidRPr="00322CC1">
        <w:rPr>
          <w:rFonts w:ascii="Arial Narrow" w:hAnsi="Arial Narrow"/>
          <w:bCs/>
        </w:rPr>
        <w:t>SA.37432 (2015/NN) – Czechy „</w:t>
      </w:r>
      <w:proofErr w:type="spellStart"/>
      <w:r w:rsidRPr="00322CC1">
        <w:rPr>
          <w:rFonts w:ascii="Arial Narrow" w:hAnsi="Arial Narrow"/>
          <w:bCs/>
        </w:rPr>
        <w:t>Funding</w:t>
      </w:r>
      <w:proofErr w:type="spellEnd"/>
      <w:r w:rsidRPr="00322CC1">
        <w:rPr>
          <w:rFonts w:ascii="Arial Narrow" w:hAnsi="Arial Narrow"/>
          <w:bCs/>
        </w:rPr>
        <w:t xml:space="preserve"> to public </w:t>
      </w:r>
      <w:proofErr w:type="spellStart"/>
      <w:r w:rsidRPr="00322CC1">
        <w:rPr>
          <w:rFonts w:ascii="Arial Narrow" w:hAnsi="Arial Narrow"/>
          <w:bCs/>
        </w:rPr>
        <w:t>hospitals</w:t>
      </w:r>
      <w:proofErr w:type="spellEnd"/>
      <w:r w:rsidRPr="00322CC1">
        <w:rPr>
          <w:rFonts w:ascii="Arial Narrow" w:hAnsi="Arial Narrow"/>
          <w:bCs/>
        </w:rPr>
        <w:t xml:space="preserve"> </w:t>
      </w:r>
      <w:proofErr w:type="spellStart"/>
      <w:r w:rsidRPr="00322CC1">
        <w:rPr>
          <w:rFonts w:ascii="Arial Narrow" w:hAnsi="Arial Narrow"/>
          <w:bCs/>
        </w:rPr>
        <w:t>in</w:t>
      </w:r>
      <w:proofErr w:type="spellEnd"/>
      <w:r w:rsidRPr="00322CC1">
        <w:rPr>
          <w:rFonts w:ascii="Arial Narrow" w:hAnsi="Arial Narrow"/>
          <w:bCs/>
        </w:rPr>
        <w:t xml:space="preserve"> </w:t>
      </w:r>
      <w:proofErr w:type="spellStart"/>
      <w:r w:rsidRPr="00322CC1">
        <w:rPr>
          <w:rFonts w:ascii="Arial Narrow" w:hAnsi="Arial Narrow"/>
          <w:bCs/>
        </w:rPr>
        <w:t>the</w:t>
      </w:r>
      <w:proofErr w:type="spellEnd"/>
      <w:r w:rsidRPr="00322CC1">
        <w:rPr>
          <w:rFonts w:ascii="Arial Narrow" w:hAnsi="Arial Narrow"/>
          <w:bCs/>
        </w:rPr>
        <w:t xml:space="preserve"> Hradec </w:t>
      </w:r>
      <w:proofErr w:type="spellStart"/>
      <w:r w:rsidRPr="00322CC1">
        <w:rPr>
          <w:rFonts w:ascii="Arial Narrow" w:hAnsi="Arial Narrow"/>
          <w:bCs/>
        </w:rPr>
        <w:t>Králové</w:t>
      </w:r>
      <w:proofErr w:type="spellEnd"/>
      <w:r w:rsidRPr="00322CC1">
        <w:rPr>
          <w:rFonts w:ascii="Arial Narrow" w:hAnsi="Arial Narrow"/>
          <w:bCs/>
        </w:rPr>
        <w:t xml:space="preserve"> Region”, pkt. 19-24. </w:t>
      </w:r>
    </w:p>
  </w:footnote>
  <w:footnote w:id="1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 2 rozporządzenia Komisji (UE) nr 1407/2013 z dnia 18 grudnia 2013 r. wskazuje: „Do celów niniejszego rozporządzenia "jedno przedsiębiorstwo" obejmuje wszystkie jednostki gospodarcze, które są ze sobą powiązane co najmniej jednym z następujących stosunków: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a) jedna jednostka gospodarcza posiada w drugiej jednostce gospodarczej większość praw głosu akcjonariuszy, wspólników lub członków;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b) jedna jednostka gospodarcza ma prawo wyznaczyć lub odwołać większość członków organu administracyjnego, zarządzającego lub nadzorczego innej jednostki gospodarczej;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c)  jedna jednostka gospodarcza ma prawo wywierać dominujący wpływ na inną jednostkę gospodarczą zgodnie z umową zawartą z tą jednostką lub postanowieniami w jej akcie założycielskim lub umowie spółki;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d)  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rsidR="00533C61" w:rsidRPr="00322CC1" w:rsidRDefault="00533C61" w:rsidP="00322CC1">
      <w:pPr>
        <w:pStyle w:val="Tekstprzypisudolnego"/>
        <w:jc w:val="both"/>
        <w:rPr>
          <w:rFonts w:ascii="Arial Narrow" w:hAnsi="Arial Narrow"/>
        </w:rPr>
      </w:pPr>
      <w:r w:rsidRPr="00322CC1">
        <w:rPr>
          <w:rFonts w:ascii="Arial Narrow" w:hAnsi="Arial Narrow"/>
        </w:rPr>
        <w:t>Jednostki gospodarcze pozostające w jakimkolwiek ze stosunków, o których mowa w ak</w:t>
      </w:r>
      <w:r w:rsidR="006A1E4E">
        <w:rPr>
          <w:rFonts w:ascii="Arial Narrow" w:hAnsi="Arial Narrow"/>
        </w:rPr>
        <w:t>apicie pierwszym lit. a)-d), za </w:t>
      </w:r>
      <w:r w:rsidRPr="00322CC1">
        <w:rPr>
          <w:rFonts w:ascii="Arial Narrow" w:hAnsi="Arial Narrow"/>
        </w:rPr>
        <w:t>pośrednictwem jednej innej jednostki gospodarczej lub kilku innych jednostek gospodarczych również są uznawane za jedno przedsiębiorstwo”. Badając powiązania między przedsiębiorstwami w celu ustalenia "jednego przedsiębiorstwa" nie należy brać pod uwagę przedsiębiorstw, których siedziba znajduje się w innym państwie członkowskim.</w:t>
      </w:r>
    </w:p>
  </w:footnote>
  <w:footnote w:id="1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w którym w jednym projekcie występują różne podstawy prawne ud</w:t>
      </w:r>
      <w:r w:rsidR="00444DD7">
        <w:rPr>
          <w:rFonts w:ascii="Arial Narrow" w:hAnsi="Arial Narrow"/>
        </w:rPr>
        <w:t>zielenia pomocy publicznej (np. </w:t>
      </w:r>
      <w:r w:rsidRPr="00322CC1">
        <w:rPr>
          <w:rFonts w:ascii="Arial Narrow" w:hAnsi="Arial Narrow"/>
        </w:rPr>
        <w:t>regionalna pomoc inwestycyjna i pomoc szkoleniowa), część IV ZAŁĄCZNIKA wraz ze wskazanym w niej formularzem należy wypełnić oddzielnie dla każdej podstawy.</w:t>
      </w:r>
    </w:p>
  </w:footnote>
  <w:footnote w:id="1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związku z art. 27 ust 5 </w:t>
      </w:r>
      <w:r w:rsidRPr="00322CC1">
        <w:rPr>
          <w:rFonts w:ascii="Arial Narrow" w:hAnsi="Arial Narrow"/>
          <w:i/>
        </w:rPr>
        <w:t>ustawy o zasadach realizacji programów w zakresie pol</w:t>
      </w:r>
      <w:r w:rsidR="00444DD7">
        <w:rPr>
          <w:rFonts w:ascii="Arial Narrow" w:hAnsi="Arial Narrow"/>
          <w:i/>
        </w:rPr>
        <w:t>ityki spójności finansowanych w </w:t>
      </w:r>
      <w:r w:rsidRPr="00322CC1">
        <w:rPr>
          <w:rFonts w:ascii="Arial Narrow" w:hAnsi="Arial Narrow"/>
          <w:i/>
        </w:rPr>
        <w:t>perspektywie finansowej 2014-2020</w:t>
      </w:r>
      <w:r w:rsidRPr="00322CC1">
        <w:rPr>
          <w:rFonts w:ascii="Arial Narrow" w:hAnsi="Arial Narrow"/>
        </w:rPr>
        <w:t xml:space="preserve">, w przypadku projektów objętych pomocą publiczną, która nie może być udzielona na podstawie rozporządzeń wydanych przez ministra właściwego do spraw rozwoju regionalnego lub na podstawie innych przepisów, IZ RPO WŁ zastrzega sobie możliwość podjęcia decyzji o </w:t>
      </w:r>
      <w:r w:rsidRPr="00322CC1">
        <w:rPr>
          <w:rFonts w:ascii="Arial Narrow" w:hAnsi="Arial Narrow"/>
          <w:u w:val="single"/>
        </w:rPr>
        <w:t>indywidualnej notyfikacji planowanego wsparcia</w:t>
      </w:r>
      <w:r w:rsidR="00444DD7">
        <w:rPr>
          <w:rFonts w:ascii="Arial Narrow" w:hAnsi="Arial Narrow"/>
        </w:rPr>
        <w:t>. W </w:t>
      </w:r>
      <w:r w:rsidRPr="00322CC1">
        <w:rPr>
          <w:rFonts w:ascii="Arial Narrow" w:hAnsi="Arial Narrow"/>
        </w:rPr>
        <w:t xml:space="preserve">powyższym przypadku Wnioskodawca może zostać poproszony przez IZ RPO WŁ o przedstawienie innych informacji niż określone w części IV niniejszego </w:t>
      </w:r>
      <w:r w:rsidRPr="00322CC1">
        <w:rPr>
          <w:rFonts w:ascii="Arial Narrow" w:hAnsi="Arial Narrow"/>
          <w:i/>
        </w:rPr>
        <w:t>ZAŁĄCZNIKA</w:t>
      </w:r>
      <w:r w:rsidRPr="00322CC1">
        <w:rPr>
          <w:rFonts w:ascii="Arial Narrow" w:hAnsi="Arial Narrow"/>
        </w:rPr>
        <w:t xml:space="preserve"> np. informacji zgodnych z </w:t>
      </w:r>
      <w:r w:rsidRPr="00322CC1">
        <w:rPr>
          <w:rFonts w:ascii="Arial Narrow" w:hAnsi="Arial Narrow"/>
          <w:bCs/>
          <w:i/>
        </w:rPr>
        <w:t xml:space="preserve">Rozporządzeniem Rady Ministrów </w:t>
      </w:r>
      <w:r w:rsidR="00444DD7">
        <w:rPr>
          <w:rFonts w:ascii="Arial Narrow" w:hAnsi="Arial Narrow"/>
          <w:i/>
        </w:rPr>
        <w:t>z dnia 26 </w:t>
      </w:r>
      <w:r w:rsidRPr="00322CC1">
        <w:rPr>
          <w:rFonts w:ascii="Arial Narrow" w:hAnsi="Arial Narrow"/>
          <w:i/>
        </w:rPr>
        <w:t xml:space="preserve">października 2004 r. </w:t>
      </w:r>
      <w:r w:rsidRPr="00322CC1">
        <w:rPr>
          <w:rFonts w:ascii="Arial Narrow" w:hAnsi="Arial Narrow"/>
          <w:bCs/>
          <w:i/>
        </w:rPr>
        <w:t>w sprawie informacji przekazywanych w celu wydania opinii o planowanej pomocy publicznej</w:t>
      </w:r>
      <w:r w:rsidRPr="00322CC1">
        <w:rPr>
          <w:rFonts w:ascii="Arial Narrow" w:hAnsi="Arial Narrow"/>
          <w:bCs/>
        </w:rPr>
        <w:t>,</w:t>
      </w:r>
      <w:r w:rsidRPr="00322CC1">
        <w:rPr>
          <w:rFonts w:ascii="Arial Narrow" w:hAnsi="Arial Narrow"/>
          <w:b/>
          <w:bCs/>
        </w:rPr>
        <w:t xml:space="preserve"> </w:t>
      </w:r>
      <w:r w:rsidRPr="00322CC1">
        <w:rPr>
          <w:rFonts w:ascii="Arial Narrow" w:hAnsi="Arial Narrow"/>
        </w:rPr>
        <w:t>niezbędnych do wydania opinii o planowanej pomocy przez Prezesa Urzędu Ochrony Konkurencji i Konsumentów.</w:t>
      </w:r>
    </w:p>
    <w:p w:rsidR="00533C61" w:rsidRPr="00322CC1" w:rsidRDefault="00533C61" w:rsidP="00322CC1">
      <w:pPr>
        <w:pStyle w:val="Tekstprzypisudolnego"/>
        <w:jc w:val="both"/>
        <w:rPr>
          <w:rFonts w:ascii="Arial Narrow" w:hAnsi="Arial Narrow"/>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C61" w:rsidRDefault="00533C61">
    <w:pPr>
      <w:pStyle w:val="Nagwek"/>
    </w:pPr>
  </w:p>
  <w:p w:rsidR="00533C61" w:rsidRDefault="00533C6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DD7" w:rsidRDefault="00444DD7">
    <w:pPr>
      <w:pStyle w:val="Nagwek"/>
      <w:rPr>
        <w:noProof/>
      </w:rPr>
    </w:pPr>
    <w:r w:rsidRPr="00444DD7">
      <w:rPr>
        <w:noProof/>
      </w:rPr>
      <w:drawing>
        <wp:inline distT="0" distB="0" distL="0" distR="0">
          <wp:extent cx="2296795" cy="387985"/>
          <wp:effectExtent l="19050" t="0" r="8255" b="0"/>
          <wp:docPr id="7" name="Obraz 1"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OP_logotyp2"/>
                  <pic:cNvPicPr>
                    <a:picLocks noChangeAspect="1" noChangeArrowheads="1"/>
                  </pic:cNvPicPr>
                </pic:nvPicPr>
                <pic:blipFill>
                  <a:blip r:embed="rId1"/>
                  <a:srcRect/>
                  <a:stretch>
                    <a:fillRect/>
                  </a:stretch>
                </pic:blipFill>
                <pic:spPr bwMode="auto">
                  <a:xfrm>
                    <a:off x="0" y="0"/>
                    <a:ext cx="2296795" cy="387985"/>
                  </a:xfrm>
                  <a:prstGeom prst="rect">
                    <a:avLst/>
                  </a:prstGeom>
                  <a:noFill/>
                  <a:ln w="9525">
                    <a:noFill/>
                    <a:miter lim="800000"/>
                    <a:headEnd/>
                    <a:tailEnd/>
                  </a:ln>
                </pic:spPr>
              </pic:pic>
            </a:graphicData>
          </a:graphic>
        </wp:inline>
      </w:drawing>
    </w:r>
    <w:r w:rsidRPr="00444DD7">
      <w:rPr>
        <w:noProof/>
      </w:rPr>
      <w:drawing>
        <wp:anchor distT="0" distB="0" distL="114300" distR="114300" simplePos="0" relativeHeight="251659264" behindDoc="1" locked="0" layoutInCell="1" allowOverlap="1">
          <wp:simplePos x="0" y="0"/>
          <wp:positionH relativeFrom="page">
            <wp:posOffset>419100</wp:posOffset>
          </wp:positionH>
          <wp:positionV relativeFrom="paragraph">
            <wp:posOffset>-192405</wp:posOffset>
          </wp:positionV>
          <wp:extent cx="6257925" cy="1152525"/>
          <wp:effectExtent l="0" t="0" r="9525" b="0"/>
          <wp:wrapNone/>
          <wp:docPr id="9"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2"/>
                  <a:srcRect b="6012"/>
                  <a:stretch>
                    <a:fillRect/>
                  </a:stretch>
                </pic:blipFill>
                <pic:spPr bwMode="auto">
                  <a:xfrm>
                    <a:off x="0" y="0"/>
                    <a:ext cx="6257925" cy="1152525"/>
                  </a:xfrm>
                  <a:prstGeom prst="rect">
                    <a:avLst/>
                  </a:prstGeom>
                  <a:noFill/>
                  <a:ln w="9525">
                    <a:noFill/>
                    <a:miter lim="800000"/>
                    <a:headEnd/>
                    <a:tailEnd/>
                  </a:ln>
                </pic:spPr>
              </pic:pic>
            </a:graphicData>
          </a:graphic>
        </wp:anchor>
      </w:drawing>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r>
    <w:proofErr w:type="spellStart"/>
    <w:r w:rsidRPr="00FD286D">
      <w:rPr>
        <w:rFonts w:ascii="Arial" w:hAnsi="Arial" w:cs="Arial"/>
        <w:color w:val="808080"/>
        <w:sz w:val="18"/>
        <w:szCs w:val="18"/>
      </w:rPr>
      <w:t>fax</w:t>
    </w:r>
    <w:proofErr w:type="spellEnd"/>
    <w:r w:rsidRPr="00FD286D">
      <w:rPr>
        <w:rFonts w:ascii="Arial" w:hAnsi="Arial" w:cs="Arial"/>
        <w:color w:val="808080"/>
        <w:sz w:val="18"/>
        <w:szCs w:val="18"/>
      </w:rPr>
      <w:t xml:space="preserve">  /+42/ 230 15 51</w:t>
    </w:r>
  </w:p>
  <w:p w:rsidR="00444DD7" w:rsidRPr="00FD286D" w:rsidRDefault="00444DD7" w:rsidP="00444DD7">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533C61" w:rsidRDefault="00444DD7">
    <w:pPr>
      <w:pStyle w:val="Nagwek"/>
    </w:pPr>
    <w:r>
      <w:rPr>
        <w:noProof/>
      </w:rPr>
      <w:pict>
        <v:shapetype id="_x0000_t32" coordsize="21600,21600" o:spt="32" o:oned="t" path="m,l21600,21600e" filled="f">
          <v:path arrowok="t" fillok="f" o:connecttype="none"/>
          <o:lock v:ext="edit" shapetype="t"/>
        </v:shapetype>
        <v:shape id="_x0000_s2052" type="#_x0000_t32" style="position:absolute;margin-left:-5pt;margin-top:10.6pt;width:455.25pt;height:0;z-index:251660288" o:connectortype="straight" strokecolor="#f9b013" strokeweight="2.25pt"/>
      </w:pict>
    </w:r>
    <w:r w:rsidR="00533C61" w:rsidRPr="00FF03F4">
      <w:rPr>
        <w:noProof/>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DD7" w:rsidRDefault="00444DD7">
    <w:pPr>
      <w:pStyle w:val="Nagwek"/>
      <w:rPr>
        <w:noProof/>
      </w:rPr>
    </w:pPr>
  </w:p>
  <w:p w:rsidR="00444DD7" w:rsidRDefault="00444DD7">
    <w:pPr>
      <w:pStyle w:val="Nagwek"/>
    </w:pPr>
    <w:r w:rsidRPr="00FF03F4">
      <w:rPr>
        <w:noProof/>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85428"/>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256C5F5F"/>
    <w:multiLevelType w:val="multilevel"/>
    <w:tmpl w:val="331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9148C"/>
    <w:multiLevelType w:val="hybridMultilevel"/>
    <w:tmpl w:val="0F14AE5C"/>
    <w:lvl w:ilvl="0" w:tplc="04150011">
      <w:start w:val="1"/>
      <w:numFmt w:val="decimal"/>
      <w:lvlText w:val="%1)"/>
      <w:lvlJc w:val="left"/>
      <w:pPr>
        <w:ind w:left="360" w:hanging="360"/>
      </w:pPr>
      <w:rPr>
        <w:rFonts w:cs="Times New Roman" w:hint="default"/>
      </w:rPr>
    </w:lvl>
    <w:lvl w:ilvl="1" w:tplc="04A0E6C0">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37660A7A"/>
    <w:multiLevelType w:val="multilevel"/>
    <w:tmpl w:val="3C4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8D3D46"/>
    <w:multiLevelType w:val="hybridMultilevel"/>
    <w:tmpl w:val="B964DA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20"/>
  <w:displayHorizontalDrawingGridEvery w:val="2"/>
  <w:characterSpacingControl w:val="doNotCompress"/>
  <w:hdrShapeDefaults>
    <o:shapedefaults v:ext="edit" spidmax="2055"/>
    <o:shapelayout v:ext="edit">
      <o:idmap v:ext="edit" data="2"/>
      <o:rules v:ext="edit">
        <o:r id="V:Rule2" type="connector" idref="#_x0000_s2050"/>
        <o:r id="V:Rule3" type="connector" idref="#_x0000_s2051"/>
        <o:r id="V:Rule4" type="connector" idref="#_x0000_s2052"/>
        <o:r id="V:Rule5" type="connector" idref="#_x0000_s2053"/>
        <o:r id="V:Rule6" type="connector" idref="#_x0000_s2054"/>
      </o:rules>
    </o:shapelayout>
  </w:hdrShapeDefaults>
  <w:footnotePr>
    <w:footnote w:id="-1"/>
    <w:footnote w:id="0"/>
  </w:footnotePr>
  <w:endnotePr>
    <w:endnote w:id="-1"/>
    <w:endnote w:id="0"/>
  </w:endnotePr>
  <w:compat/>
  <w:rsids>
    <w:rsidRoot w:val="00573858"/>
    <w:rsid w:val="00322CC1"/>
    <w:rsid w:val="00444DD7"/>
    <w:rsid w:val="00533C61"/>
    <w:rsid w:val="00573858"/>
    <w:rsid w:val="0062236C"/>
    <w:rsid w:val="00660420"/>
    <w:rsid w:val="00671DB0"/>
    <w:rsid w:val="006A1E4E"/>
    <w:rsid w:val="00C2624E"/>
    <w:rsid w:val="00CD3843"/>
    <w:rsid w:val="00ED0D31"/>
    <w:rsid w:val="00F00D34"/>
    <w:rsid w:val="00FF03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38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2236C"/>
    <w:pPr>
      <w:tabs>
        <w:tab w:val="center" w:pos="4536"/>
        <w:tab w:val="right" w:pos="9072"/>
      </w:tabs>
    </w:pPr>
  </w:style>
  <w:style w:type="character" w:customStyle="1" w:styleId="NagwekZnak">
    <w:name w:val="Nagłówek Znak"/>
    <w:basedOn w:val="Domylnaczcionkaakapitu"/>
    <w:link w:val="Nagwek"/>
    <w:rsid w:val="0062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2236C"/>
    <w:pPr>
      <w:tabs>
        <w:tab w:val="center" w:pos="4536"/>
        <w:tab w:val="right" w:pos="9072"/>
      </w:tabs>
    </w:pPr>
  </w:style>
  <w:style w:type="character" w:customStyle="1" w:styleId="StopkaZnak">
    <w:name w:val="Stopka Znak"/>
    <w:basedOn w:val="Domylnaczcionkaakapitu"/>
    <w:link w:val="Stopka"/>
    <w:uiPriority w:val="99"/>
    <w:rsid w:val="006223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2236C"/>
    <w:rPr>
      <w:rFonts w:ascii="Tahoma" w:hAnsi="Tahoma" w:cs="Tahoma"/>
      <w:sz w:val="16"/>
      <w:szCs w:val="16"/>
    </w:rPr>
  </w:style>
  <w:style w:type="character" w:customStyle="1" w:styleId="TekstdymkaZnak">
    <w:name w:val="Tekst dymka Znak"/>
    <w:basedOn w:val="Domylnaczcionkaakapitu"/>
    <w:link w:val="Tekstdymka"/>
    <w:uiPriority w:val="99"/>
    <w:semiHidden/>
    <w:rsid w:val="0062236C"/>
    <w:rPr>
      <w:rFonts w:ascii="Tahoma" w:eastAsia="Times New Roman" w:hAnsi="Tahoma" w:cs="Tahoma"/>
      <w:sz w:val="16"/>
      <w:szCs w:val="16"/>
      <w:lang w:eastAsia="pl-PL"/>
    </w:rPr>
  </w:style>
  <w:style w:type="character" w:styleId="Hipercze">
    <w:name w:val="Hyperlink"/>
    <w:basedOn w:val="Domylnaczcionkaakapitu"/>
    <w:uiPriority w:val="99"/>
    <w:rsid w:val="00FF03F4"/>
    <w:rPr>
      <w:rFonts w:cs="Times New Roman"/>
      <w:color w:val="0000FF"/>
      <w:u w:val="single"/>
    </w:rPr>
  </w:style>
  <w:style w:type="paragraph" w:styleId="Tekstprzypisudolnego">
    <w:name w:val="footnote text"/>
    <w:aliases w:val="Podrozdział,Footnote,Podrozdzia3"/>
    <w:basedOn w:val="Normalny"/>
    <w:link w:val="TekstprzypisudolnegoZnak1"/>
    <w:uiPriority w:val="99"/>
    <w:semiHidden/>
    <w:rsid w:val="00FF03F4"/>
    <w:rPr>
      <w:sz w:val="20"/>
      <w:szCs w:val="20"/>
    </w:rPr>
  </w:style>
  <w:style w:type="character" w:customStyle="1" w:styleId="TekstprzypisudolnegoZnak">
    <w:name w:val="Tekst przypisu dolnego Znak"/>
    <w:basedOn w:val="Domylnaczcionkaakapitu"/>
    <w:link w:val="Tekstprzypisudolnego"/>
    <w:uiPriority w:val="99"/>
    <w:semiHidden/>
    <w:rsid w:val="00FF03F4"/>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1,Footnote Znak1,Podrozdzia3 Znak1"/>
    <w:basedOn w:val="Domylnaczcionkaakapitu"/>
    <w:link w:val="Tekstprzypisudolnego"/>
    <w:uiPriority w:val="99"/>
    <w:semiHidden/>
    <w:locked/>
    <w:rsid w:val="00FF03F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FF03F4"/>
    <w:rPr>
      <w:rFonts w:cs="Times New Roman"/>
      <w:vertAlign w:val="superscript"/>
    </w:rPr>
  </w:style>
  <w:style w:type="paragraph" w:styleId="Akapitzlist">
    <w:name w:val="List Paragraph"/>
    <w:basedOn w:val="Normalny"/>
    <w:uiPriority w:val="34"/>
    <w:qFormat/>
    <w:rsid w:val="00FF03F4"/>
    <w:pPr>
      <w:ind w:left="720"/>
      <w:contextualSpacing/>
      <w:jc w:val="both"/>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okik.gov.pl/wzor_formularza_inna_niz_pomoc_de_minimis.ph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kik.gov.pl/wzory_formularzy_pomocy_de_minimis.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ate_aid_grids_2015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9CD1B-D4A9-407B-A5B6-E0F26133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3133</Words>
  <Characters>18803</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m.klimczak</dc:creator>
  <cp:lastModifiedBy>j.boguszewska</cp:lastModifiedBy>
  <cp:revision>5</cp:revision>
  <dcterms:created xsi:type="dcterms:W3CDTF">2016-07-13T11:46:00Z</dcterms:created>
  <dcterms:modified xsi:type="dcterms:W3CDTF">2016-07-26T12:26:00Z</dcterms:modified>
</cp:coreProperties>
</file>